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4A0CA" w14:textId="2A77DA2E" w:rsidR="00AD6A7D" w:rsidRPr="009D7E8F" w:rsidRDefault="00E46CC9" w:rsidP="009D7E8F">
      <w:pPr>
        <w:widowControl w:val="0"/>
        <w:rPr>
          <w:rFonts w:ascii="Garamond" w:eastAsia="Calibri" w:hAnsi="Garamond"/>
          <w:b/>
          <w:bCs/>
          <w:kern w:val="2"/>
        </w:rPr>
      </w:pPr>
      <w:r w:rsidRPr="009D7E8F">
        <w:rPr>
          <w:rFonts w:ascii="Garamond" w:hAnsi="Garamond"/>
          <w:b/>
          <w:bCs/>
          <w:noProof/>
          <w:lang w:val="id-ID" w:eastAsia="id-ID"/>
        </w:rPr>
        <w:drawing>
          <wp:anchor distT="0" distB="0" distL="114300" distR="114300" simplePos="0" relativeHeight="251656704" behindDoc="1" locked="0" layoutInCell="1" allowOverlap="1" wp14:anchorId="772C6443" wp14:editId="0A773688">
            <wp:simplePos x="0" y="0"/>
            <wp:positionH relativeFrom="column">
              <wp:posOffset>1956435</wp:posOffset>
            </wp:positionH>
            <wp:positionV relativeFrom="paragraph">
              <wp:posOffset>-115064</wp:posOffset>
            </wp:positionV>
            <wp:extent cx="600075" cy="6191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0075" cy="619125"/>
                    </a:xfrm>
                    <a:prstGeom prst="rect">
                      <a:avLst/>
                    </a:prstGeom>
                    <a:noFill/>
                    <a:ln w="9525">
                      <a:noFill/>
                      <a:miter lim="800000"/>
                      <a:headEnd/>
                      <a:tailEnd/>
                    </a:ln>
                  </pic:spPr>
                </pic:pic>
              </a:graphicData>
            </a:graphic>
          </wp:anchor>
        </w:drawing>
      </w:r>
    </w:p>
    <w:p w14:paraId="69548CA8" w14:textId="77777777" w:rsidR="007B4D3B" w:rsidRPr="009D7E8F" w:rsidRDefault="007B4D3B" w:rsidP="009D7E8F">
      <w:pPr>
        <w:pStyle w:val="Title"/>
        <w:spacing w:before="0"/>
        <w:ind w:left="0" w:right="0"/>
        <w:rPr>
          <w:rFonts w:ascii="Garamond" w:hAnsi="Garamond"/>
          <w:sz w:val="24"/>
          <w:szCs w:val="24"/>
        </w:rPr>
      </w:pPr>
    </w:p>
    <w:p w14:paraId="3118731D" w14:textId="77777777" w:rsidR="007007BC" w:rsidRPr="009D7E8F" w:rsidRDefault="007007BC" w:rsidP="007B6681">
      <w:pPr>
        <w:widowControl w:val="0"/>
        <w:rPr>
          <w:rFonts w:ascii="Garamond" w:hAnsi="Garamond"/>
          <w:b/>
          <w:bCs/>
          <w:sz w:val="20"/>
          <w:szCs w:val="20"/>
        </w:rPr>
      </w:pPr>
    </w:p>
    <w:p w14:paraId="64C4ACB6" w14:textId="77777777" w:rsidR="00E5620B" w:rsidRDefault="00E5620B" w:rsidP="00E5620B">
      <w:pPr>
        <w:widowControl w:val="0"/>
        <w:jc w:val="center"/>
        <w:rPr>
          <w:rFonts w:ascii="Garamond" w:hAnsi="Garamond"/>
          <w:b/>
          <w:bCs/>
          <w:sz w:val="28"/>
          <w:szCs w:val="28"/>
          <w:lang w:val="id"/>
        </w:rPr>
      </w:pPr>
      <w:bookmarkStart w:id="0" w:name="_Hlk219837347"/>
    </w:p>
    <w:p w14:paraId="52BC4241" w14:textId="1A73BA74" w:rsidR="002A6871" w:rsidRPr="002A6871" w:rsidRDefault="002A6871" w:rsidP="00E5620B">
      <w:pPr>
        <w:widowControl w:val="0"/>
        <w:jc w:val="center"/>
        <w:rPr>
          <w:rFonts w:ascii="Garamond" w:hAnsi="Garamond"/>
          <w:b/>
          <w:bCs/>
          <w:sz w:val="28"/>
          <w:szCs w:val="28"/>
          <w:lang w:val="id"/>
        </w:rPr>
      </w:pPr>
      <w:r w:rsidRPr="002A6871">
        <w:rPr>
          <w:rFonts w:ascii="Garamond" w:hAnsi="Garamond"/>
          <w:b/>
          <w:bCs/>
          <w:sz w:val="28"/>
          <w:szCs w:val="28"/>
          <w:lang w:val="id"/>
        </w:rPr>
        <w:t>Reframing Gen-Z Engagement in Islamic Higher Education: Integrating Islamic Values into Co-Curricular Frameworks in the Digital Era</w:t>
      </w:r>
    </w:p>
    <w:bookmarkEnd w:id="0"/>
    <w:p w14:paraId="5A2E2E51" w14:textId="43ACAC8B" w:rsidR="0070379E" w:rsidRPr="00C83530" w:rsidRDefault="0070379E" w:rsidP="002A6871">
      <w:pPr>
        <w:widowControl w:val="0"/>
        <w:jc w:val="center"/>
        <w:rPr>
          <w:rFonts w:ascii="Garamond" w:eastAsia="Kozuka Mincho Pro L" w:hAnsi="Garamond"/>
          <w:b/>
          <w:bCs/>
          <w:lang w:val="id"/>
        </w:rPr>
      </w:pPr>
      <w:r w:rsidRPr="00C83530">
        <w:rPr>
          <w:rFonts w:ascii="Garamond" w:hAnsi="Garamond"/>
          <w:lang w:val="id"/>
        </w:rPr>
        <w:br/>
      </w:r>
      <w:bookmarkStart w:id="1" w:name="_Hlk219837318"/>
      <w:r w:rsidR="002A6871" w:rsidRPr="00C83530">
        <w:rPr>
          <w:rFonts w:ascii="Garamond" w:hAnsi="Garamond"/>
          <w:b/>
          <w:bCs/>
          <w:lang w:val="id"/>
        </w:rPr>
        <w:t>Yusnaini</w:t>
      </w:r>
      <w:r w:rsidR="002A6871" w:rsidRPr="00C83530">
        <w:rPr>
          <w:rFonts w:ascii="Garamond" w:hAnsi="Garamond"/>
          <w:b/>
          <w:bCs/>
          <w:vertAlign w:val="superscript"/>
          <w:lang w:val="id"/>
        </w:rPr>
        <w:t>1</w:t>
      </w:r>
      <w:r w:rsidR="002A6871" w:rsidRPr="00C83530">
        <w:rPr>
          <w:rFonts w:ascii="Garamond" w:hAnsi="Garamond"/>
          <w:b/>
          <w:bCs/>
          <w:lang w:val="id"/>
        </w:rPr>
        <w:t>, Nuriman</w:t>
      </w:r>
      <w:r w:rsidR="002A6871" w:rsidRPr="00C83530">
        <w:rPr>
          <w:rFonts w:ascii="Garamond" w:hAnsi="Garamond"/>
          <w:b/>
          <w:bCs/>
          <w:vertAlign w:val="superscript"/>
          <w:lang w:val="id"/>
        </w:rPr>
        <w:t>2</w:t>
      </w:r>
      <w:r w:rsidR="002A6871" w:rsidRPr="00C83530">
        <w:rPr>
          <w:rFonts w:ascii="Garamond" w:hAnsi="Garamond"/>
          <w:b/>
          <w:bCs/>
          <w:lang w:val="id"/>
        </w:rPr>
        <w:t>, and Setiawan</w:t>
      </w:r>
      <w:r w:rsidR="002A6871" w:rsidRPr="00C83530">
        <w:rPr>
          <w:rFonts w:ascii="Garamond" w:hAnsi="Garamond"/>
          <w:b/>
          <w:bCs/>
          <w:vertAlign w:val="superscript"/>
          <w:lang w:val="id"/>
        </w:rPr>
        <w:t>3</w:t>
      </w:r>
      <w:r w:rsidRPr="00C83530">
        <w:rPr>
          <w:rFonts w:ascii="Garamond" w:eastAsia="Kozuka Mincho Pro L" w:hAnsi="Garamond"/>
          <w:b/>
          <w:bCs/>
          <w:lang w:val="id"/>
        </w:rPr>
        <w:t xml:space="preserve"> </w:t>
      </w:r>
      <w:bookmarkEnd w:id="1"/>
    </w:p>
    <w:p w14:paraId="4C8C1590" w14:textId="77777777" w:rsidR="002A6871" w:rsidRPr="00C83530" w:rsidRDefault="002A6871" w:rsidP="002A6871">
      <w:pPr>
        <w:widowControl w:val="0"/>
        <w:jc w:val="center"/>
        <w:rPr>
          <w:rFonts w:ascii="Garamond" w:hAnsi="Garamond"/>
          <w:b/>
          <w:bCs/>
          <w:sz w:val="16"/>
          <w:szCs w:val="16"/>
          <w:lang w:val="id"/>
        </w:rPr>
      </w:pPr>
    </w:p>
    <w:p w14:paraId="562E0DCB" w14:textId="6C56C064" w:rsidR="002A6871" w:rsidRPr="00C83530" w:rsidRDefault="002A6871" w:rsidP="002A6871">
      <w:pPr>
        <w:widowControl w:val="0"/>
        <w:tabs>
          <w:tab w:val="left" w:pos="4176"/>
        </w:tabs>
        <w:jc w:val="center"/>
        <w:rPr>
          <w:rFonts w:ascii="Garamond" w:eastAsia="Kozuka Mincho Pro L" w:hAnsi="Garamond"/>
          <w:vertAlign w:val="superscript"/>
          <w:lang w:val="id"/>
        </w:rPr>
      </w:pPr>
      <w:r w:rsidRPr="00C83530">
        <w:rPr>
          <w:rFonts w:ascii="Garamond" w:eastAsia="Kozuka Mincho Pro L" w:hAnsi="Garamond"/>
          <w:b/>
          <w:bCs/>
          <w:lang w:val="id-ID"/>
        </w:rPr>
        <w:t xml:space="preserve">Fakultas Tarbiyah dan Ilmu Keguruan, </w:t>
      </w:r>
      <w:r w:rsidRPr="00C83530">
        <w:rPr>
          <w:rFonts w:ascii="Garamond" w:eastAsia="Kozuka Mincho Pro L" w:hAnsi="Garamond"/>
          <w:b/>
          <w:bCs/>
          <w:lang w:val="id"/>
        </w:rPr>
        <w:t>Universitas Islam Negeri Sultanah Nahrasiah Lhokseumawe, Aceh</w:t>
      </w:r>
      <w:r w:rsidRPr="00C83530">
        <w:rPr>
          <w:rFonts w:ascii="Garamond" w:eastAsia="Kozuka Mincho Pro L" w:hAnsi="Garamond"/>
          <w:b/>
          <w:bCs/>
          <w:vertAlign w:val="superscript"/>
          <w:lang w:val="id"/>
        </w:rPr>
        <w:t>1,2,3</w:t>
      </w:r>
    </w:p>
    <w:p w14:paraId="06C189F2" w14:textId="77777777" w:rsidR="002A6871" w:rsidRPr="00C83530" w:rsidRDefault="002A6871" w:rsidP="002A6871">
      <w:pPr>
        <w:widowControl w:val="0"/>
        <w:jc w:val="center"/>
        <w:rPr>
          <w:rFonts w:ascii="Garamond" w:hAnsi="Garamond"/>
          <w:sz w:val="20"/>
          <w:szCs w:val="20"/>
          <w:lang w:val="id"/>
        </w:rPr>
      </w:pPr>
    </w:p>
    <w:p w14:paraId="0468A6E6" w14:textId="37815D72" w:rsidR="002A6871" w:rsidRPr="00C83530" w:rsidRDefault="002A6871" w:rsidP="00E5620B">
      <w:pPr>
        <w:widowControl w:val="0"/>
        <w:jc w:val="center"/>
        <w:rPr>
          <w:rFonts w:ascii="Garamond" w:eastAsia="Kozuka Mincho Pro L" w:hAnsi="Garamond"/>
          <w:b/>
          <w:bCs/>
          <w:vertAlign w:val="superscript"/>
        </w:rPr>
      </w:pPr>
      <w:r w:rsidRPr="00C83530">
        <w:rPr>
          <w:rFonts w:ascii="Garamond" w:hAnsi="Garamond"/>
          <w:lang w:val="id"/>
        </w:rPr>
        <w:t xml:space="preserve">Email correspondence: </w:t>
      </w:r>
      <w:hyperlink r:id="rId9" w:history="1">
        <w:r w:rsidRPr="00C83530">
          <w:rPr>
            <w:rStyle w:val="Hyperlink"/>
            <w:rFonts w:ascii="Garamond" w:hAnsi="Garamond"/>
            <w:color w:val="auto"/>
            <w:lang w:val="id"/>
          </w:rPr>
          <w:t>yusnaini@iainlhokseumawe.ac.id</w:t>
        </w:r>
      </w:hyperlink>
    </w:p>
    <w:p w14:paraId="03885875" w14:textId="44F51F6C" w:rsidR="0070379E" w:rsidRPr="002A6871" w:rsidRDefault="007007BC" w:rsidP="009D7E8F">
      <w:pPr>
        <w:widowControl w:val="0"/>
        <w:tabs>
          <w:tab w:val="left" w:pos="4176"/>
        </w:tabs>
        <w:rPr>
          <w:rFonts w:ascii="Garamond" w:eastAsia="Kozuka Mincho Pro L" w:hAnsi="Garamond"/>
        </w:rPr>
      </w:pPr>
      <w:r w:rsidRPr="002A6871">
        <w:rPr>
          <w:rFonts w:ascii="Garamond" w:eastAsia="Kozuka Mincho Pro L" w:hAnsi="Garamond"/>
        </w:rPr>
        <w:tab/>
      </w:r>
    </w:p>
    <w:p w14:paraId="253831CF" w14:textId="77777777" w:rsidR="002A6871" w:rsidRPr="002A6871" w:rsidRDefault="007007BC" w:rsidP="002A6871">
      <w:pPr>
        <w:ind w:left="635" w:right="663"/>
        <w:jc w:val="both"/>
        <w:rPr>
          <w:rFonts w:ascii="Garamond" w:hAnsi="Garamond"/>
          <w:sz w:val="22"/>
          <w:szCs w:val="22"/>
          <w:lang w:val="id"/>
        </w:rPr>
      </w:pPr>
      <w:r w:rsidRPr="009D7E8F">
        <w:rPr>
          <w:rFonts w:ascii="Garamond" w:hAnsi="Garamond"/>
          <w:b/>
          <w:sz w:val="22"/>
          <w:szCs w:val="22"/>
          <w:lang w:val="id-ID"/>
        </w:rPr>
        <w:t>Abstract</w:t>
      </w:r>
      <w:r w:rsidRPr="009D7E8F">
        <w:rPr>
          <w:rFonts w:ascii="Garamond" w:hAnsi="Garamond"/>
          <w:bCs/>
          <w:sz w:val="22"/>
          <w:szCs w:val="22"/>
          <w:lang w:val="id-ID"/>
        </w:rPr>
        <w:t>:</w:t>
      </w:r>
      <w:r w:rsidRPr="009D7E8F">
        <w:rPr>
          <w:rFonts w:ascii="Garamond" w:hAnsi="Garamond"/>
          <w:sz w:val="22"/>
          <w:szCs w:val="22"/>
        </w:rPr>
        <w:t xml:space="preserve"> </w:t>
      </w:r>
      <w:r w:rsidR="002A6871" w:rsidRPr="002A6871">
        <w:rPr>
          <w:rFonts w:ascii="Garamond" w:hAnsi="Garamond"/>
          <w:sz w:val="22"/>
          <w:szCs w:val="22"/>
          <w:lang w:val="id"/>
        </w:rPr>
        <w:t xml:space="preserve">This study critiques the digitalization gap in education, focusing on the neglect of extracurricular activities and the integration of Islamic values. While digital reforms enhance administrative efficiency and curriculum design, they often sideline activities that foster holistic student engagement. Platforms like SIAKAD and EdLink offer limited support for extracurricular programs, reducing Gen-Z’s exposure to interactive, value-based environments. A qualitative case study at IAIN Langsa, Lhokseumawe, and Takengon highlights the insufficient incorporation of Islamic values in co-curricular frameworks. Data from focus group discussions and interviews with stakeholders, lecturers, and students reveal logistical challenges and institutional resistance as key barriers. Misalignment with Gen-Z’s preference for integrated learning—combining spirituality, social justice, and career readiness—underscores the need for reform. Critiquing conventional engagement theories, the study proposes a new model rooted in Islamic principles to bridge theoretical gaps and promote </w:t>
      </w:r>
      <w:r w:rsidR="002A6871" w:rsidRPr="002A6871">
        <w:rPr>
          <w:rFonts w:ascii="Garamond" w:hAnsi="Garamond"/>
          <w:sz w:val="22"/>
          <w:szCs w:val="22"/>
          <w:lang w:val="id"/>
        </w:rPr>
        <w:lastRenderedPageBreak/>
        <w:t>holistic, meaningful student development in Islamic higher education.</w:t>
      </w:r>
    </w:p>
    <w:p w14:paraId="0FBC2995" w14:textId="1FF7399B" w:rsidR="007007BC" w:rsidRPr="007B6681" w:rsidRDefault="007007BC" w:rsidP="002A6871">
      <w:pPr>
        <w:ind w:left="635" w:right="663"/>
        <w:jc w:val="both"/>
        <w:rPr>
          <w:rFonts w:ascii="Garamond" w:hAnsi="Garamond"/>
          <w:i/>
          <w:iCs/>
          <w:sz w:val="22"/>
          <w:szCs w:val="22"/>
        </w:rPr>
      </w:pPr>
      <w:r w:rsidRPr="009D7E8F">
        <w:rPr>
          <w:rFonts w:ascii="Garamond" w:hAnsi="Garamond"/>
          <w:b/>
          <w:i/>
          <w:iCs/>
          <w:sz w:val="22"/>
          <w:szCs w:val="22"/>
          <w:lang w:val="id-ID"/>
        </w:rPr>
        <w:t>Keywords</w:t>
      </w:r>
      <w:r w:rsidRPr="009D7E8F">
        <w:rPr>
          <w:rFonts w:ascii="Garamond" w:hAnsi="Garamond"/>
          <w:i/>
          <w:iCs/>
          <w:sz w:val="22"/>
          <w:szCs w:val="22"/>
          <w:lang w:val="id-ID"/>
        </w:rPr>
        <w:t>:</w:t>
      </w:r>
      <w:r w:rsidRPr="009D7E8F">
        <w:rPr>
          <w:rFonts w:ascii="Garamond" w:hAnsi="Garamond"/>
          <w:i/>
          <w:iCs/>
          <w:sz w:val="22"/>
          <w:szCs w:val="22"/>
        </w:rPr>
        <w:t xml:space="preserve"> </w:t>
      </w:r>
      <w:r w:rsidR="002A6871" w:rsidRPr="002A6871">
        <w:rPr>
          <w:rFonts w:ascii="Garamond" w:hAnsi="Garamond"/>
          <w:i/>
          <w:iCs/>
          <w:sz w:val="22"/>
          <w:szCs w:val="22"/>
          <w:lang w:val="id"/>
        </w:rPr>
        <w:t>Digital education, Gen-Z engagement, Islamic values, Extracurriculars and Holistic learning</w:t>
      </w:r>
    </w:p>
    <w:p w14:paraId="00C16993" w14:textId="77777777" w:rsidR="002A6871" w:rsidRDefault="002A6871" w:rsidP="009D7E8F">
      <w:pPr>
        <w:jc w:val="both"/>
        <w:rPr>
          <w:rFonts w:ascii="Garamond" w:hAnsi="Garamond"/>
          <w:b/>
          <w:bCs/>
          <w:iCs/>
          <w:sz w:val="22"/>
          <w:szCs w:val="22"/>
        </w:rPr>
      </w:pPr>
    </w:p>
    <w:p w14:paraId="576C908C" w14:textId="77777777" w:rsidR="002A6871" w:rsidRDefault="002A6871" w:rsidP="009D7E8F">
      <w:pPr>
        <w:jc w:val="both"/>
        <w:rPr>
          <w:rFonts w:ascii="Garamond" w:hAnsi="Garamond"/>
          <w:b/>
          <w:bCs/>
          <w:iCs/>
          <w:sz w:val="22"/>
          <w:szCs w:val="22"/>
        </w:rPr>
      </w:pPr>
    </w:p>
    <w:p w14:paraId="4A12A92F" w14:textId="2259C889" w:rsidR="00EA6826" w:rsidRPr="00EA6826" w:rsidRDefault="00E5620B" w:rsidP="00EA6826">
      <w:pPr>
        <w:jc w:val="both"/>
        <w:rPr>
          <w:rFonts w:ascii="Garamond" w:hAnsi="Garamond"/>
          <w:b/>
          <w:lang w:val="id-ID"/>
        </w:rPr>
      </w:pPr>
      <w:r w:rsidRPr="00EA6826">
        <w:rPr>
          <w:rFonts w:ascii="Garamond" w:hAnsi="Garamond"/>
          <w:b/>
          <w:lang w:val="id"/>
        </w:rPr>
        <w:t>Introduction</w:t>
      </w:r>
      <w:bookmarkStart w:id="2" w:name="_Hlk182843167"/>
    </w:p>
    <w:p w14:paraId="48F152D4" w14:textId="77777777" w:rsidR="00EA6826" w:rsidRPr="00EA6826" w:rsidRDefault="00EA6826" w:rsidP="00EA6826">
      <w:pPr>
        <w:ind w:firstLine="709"/>
        <w:jc w:val="both"/>
        <w:rPr>
          <w:rFonts w:ascii="Garamond" w:hAnsi="Garamond"/>
          <w:lang w:val="id"/>
        </w:rPr>
      </w:pPr>
      <w:r w:rsidRPr="00EA6826">
        <w:rPr>
          <w:rFonts w:ascii="Garamond" w:hAnsi="Garamond"/>
          <w:lang w:val="id"/>
        </w:rPr>
        <w:t>The digitisation of education in Era 4.0 has primarily focused on the formal academic administration and curriculum design in select Islamic higher education systems. Notable advances in this regard include the SIA, SIAKAD, and EdLink initiatives, which have facilitated improvements in learning processes at the institutional level. The accelerated digitisation of education is primarily focused on the advancement of academic and administrative processes, which often results in the neglect of the important function of extracurricular activities in engaging Generation Z or Gen-Z students. This gives rise to concerns regarding the integration of Islamic values and holistic career development beyond the academic sphere. It may be perceived that these reforms fail to recognise the importance of subjective values inherent to Islamic higher education in extracurricular activities. It is thought that graduates who have been educated in an Islamic institution will be better able to respond to the complexity of challenges in Era 4.0 if they have been imbued with the subjective values that characterise such institutions.</w:t>
      </w:r>
      <w:sdt>
        <w:sdtPr>
          <w:rPr>
            <w:rFonts w:ascii="Garamond" w:hAnsi="Garamond"/>
            <w:lang w:val="id"/>
          </w:rPr>
          <w:tag w:val="MENDELEY_CITATION_v3_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"/>
          <w:id w:val="-955716305"/>
          <w:placeholder>
            <w:docPart w:val="BC8101259120458386A1351D2B6ECA85"/>
          </w:placeholder>
        </w:sdtPr>
        <w:sdtEndPr/>
        <w:sdtContent>
          <w:r w:rsidRPr="00EA6826">
            <w:rPr>
              <w:rFonts w:ascii="Garamond" w:hAnsi="Garamond"/>
              <w:lang w:val="id"/>
            </w:rPr>
            <w:t>(Supriyatno et al., 2021)</w:t>
          </w:r>
        </w:sdtContent>
      </w:sdt>
      <w:r w:rsidRPr="00EA6826">
        <w:rPr>
          <w:rFonts w:ascii="Garamond" w:hAnsi="Garamond"/>
          <w:lang w:val="id"/>
        </w:rPr>
        <w:t xml:space="preserve"> </w:t>
      </w:r>
    </w:p>
    <w:p w14:paraId="6D03784A" w14:textId="77777777" w:rsidR="00EA6826" w:rsidRPr="00EA6826" w:rsidRDefault="00EA6826" w:rsidP="00EA6826">
      <w:pPr>
        <w:ind w:firstLine="709"/>
        <w:jc w:val="both"/>
        <w:rPr>
          <w:rFonts w:ascii="Garamond" w:hAnsi="Garamond"/>
          <w:lang w:val="id"/>
        </w:rPr>
      </w:pPr>
      <w:r w:rsidRPr="00EA6826">
        <w:rPr>
          <w:rFonts w:ascii="Garamond" w:hAnsi="Garamond"/>
          <w:lang w:val="id"/>
        </w:rPr>
        <w:t xml:space="preserve"> As a majority of global universities place an emphasis on extracurricular activities with the objective of fostering social </w:t>
      </w:r>
      <w:sdt>
        <w:sdtPr>
          <w:rPr>
            <w:rFonts w:ascii="Garamond" w:hAnsi="Garamond"/>
            <w:lang w:val="id"/>
          </w:rPr>
          <w:tag w:val="MENDELEY_CITATION_v3_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"/>
          <w:id w:val="1501776811"/>
          <w:placeholder>
            <w:docPart w:val="BC8101259120458386A1351D2B6ECA85"/>
          </w:placeholder>
        </w:sdtPr>
        <w:sdtEndPr/>
        <w:sdtContent>
          <w:r w:rsidRPr="00EA6826">
            <w:rPr>
              <w:rFonts w:ascii="Garamond" w:hAnsi="Garamond"/>
              <w:lang w:val="id"/>
            </w:rPr>
            <w:t>(Nassr et al., 2021)</w:t>
          </w:r>
        </w:sdtContent>
      </w:sdt>
      <w:r w:rsidRPr="00EA6826">
        <w:rPr>
          <w:rFonts w:ascii="Garamond" w:hAnsi="Garamond"/>
          <w:lang w:val="id"/>
        </w:rPr>
        <w:t xml:space="preserve"> emotional,</w:t>
      </w:r>
      <w:sdt>
        <w:sdtPr>
          <w:rPr>
            <w:rFonts w:ascii="Garamond" w:hAnsi="Garamond"/>
            <w:lang w:val="id"/>
          </w:rPr>
          <w:tag w:val="MENDELEY_CITATION_v3_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"/>
          <w:id w:val="-395967754"/>
          <w:placeholder>
            <w:docPart w:val="BC8101259120458386A1351D2B6ECA85"/>
          </w:placeholder>
        </w:sdtPr>
        <w:sdtEndPr/>
        <w:sdtContent>
          <w:r w:rsidRPr="00EA6826">
            <w:rPr>
              <w:rFonts w:ascii="Garamond" w:hAnsi="Garamond"/>
              <w:lang w:val="id"/>
            </w:rPr>
            <w:t>(Aliu et al., 2024)</w:t>
          </w:r>
        </w:sdtContent>
      </w:sdt>
      <w:r w:rsidRPr="00EA6826">
        <w:rPr>
          <w:rFonts w:ascii="Garamond" w:hAnsi="Garamond"/>
          <w:lang w:val="id"/>
        </w:rPr>
        <w:t xml:space="preserve"> and leadership development among their students.</w:t>
      </w:r>
      <w:sdt>
        <w:sdtPr>
          <w:rPr>
            <w:rFonts w:ascii="Garamond" w:hAnsi="Garamond"/>
            <w:lang w:val="id"/>
          </w:rPr>
          <w:tag w:val="MENDELEY_CITATION_v3_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"/>
          <w:id w:val="-836069294"/>
          <w:placeholder>
            <w:docPart w:val="BC8101259120458386A1351D2B6ECA85"/>
          </w:placeholder>
        </w:sdtPr>
        <w:sdtEndPr/>
        <w:sdtContent>
          <w:r w:rsidRPr="00EA6826">
            <w:rPr>
              <w:rFonts w:ascii="Garamond" w:hAnsi="Garamond"/>
              <w:lang w:val="id"/>
            </w:rPr>
            <w:t>(Afwadzi et al., 2023)</w:t>
          </w:r>
        </w:sdtContent>
      </w:sdt>
      <w:r w:rsidRPr="00EA6826">
        <w:rPr>
          <w:rFonts w:ascii="Garamond" w:hAnsi="Garamond"/>
          <w:lang w:val="id"/>
        </w:rPr>
        <w:t xml:space="preserve"> This equips students with the requisite skills to compete effectively in the global marketplace.</w:t>
      </w:r>
      <w:sdt>
        <w:sdtPr>
          <w:rPr>
            <w:rFonts w:ascii="Garamond" w:hAnsi="Garamond"/>
            <w:lang w:val="id"/>
          </w:rPr>
          <w:tag w:val="MENDELEY_CITATION_v3_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"/>
          <w:id w:val="-1530337898"/>
          <w:placeholder>
            <w:docPart w:val="BC8101259120458386A1351D2B6ECA85"/>
          </w:placeholder>
        </w:sdtPr>
        <w:sdtEndPr/>
        <w:sdtContent>
          <w:r w:rsidRPr="00EA6826">
            <w:rPr>
              <w:rFonts w:ascii="Garamond" w:hAnsi="Garamond"/>
              <w:lang w:val="id"/>
            </w:rPr>
            <w:t>(Ulya, 2018)</w:t>
          </w:r>
        </w:sdtContent>
      </w:sdt>
      <w:r w:rsidRPr="00EA6826">
        <w:rPr>
          <w:rFonts w:ascii="Garamond" w:hAnsi="Garamond"/>
          <w:lang w:val="id"/>
        </w:rPr>
        <w:t xml:space="preserve"> </w:t>
      </w:r>
    </w:p>
    <w:p w14:paraId="392A9097" w14:textId="77777777" w:rsidR="00EA6826" w:rsidRPr="00EA6826" w:rsidRDefault="00EA6826" w:rsidP="00EA6826">
      <w:pPr>
        <w:ind w:firstLine="709"/>
        <w:jc w:val="both"/>
        <w:rPr>
          <w:rFonts w:ascii="Garamond" w:hAnsi="Garamond"/>
          <w:lang w:val="id"/>
        </w:rPr>
      </w:pPr>
      <w:r w:rsidRPr="00EA6826">
        <w:rPr>
          <w:rFonts w:ascii="Garamond" w:hAnsi="Garamond"/>
          <w:lang w:val="id"/>
        </w:rPr>
        <w:t>Furthermore, existing theoretical frameworks concerning student engagement and institutional attractiveness tend to accord priority to global education practices</w:t>
      </w:r>
      <w:sdt>
        <w:sdtPr>
          <w:rPr>
            <w:rFonts w:ascii="Garamond" w:hAnsi="Garamond"/>
            <w:lang w:val="id"/>
          </w:rPr>
          <w:tag w:val="MENDELEY_CITATION_v3_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"/>
          <w:id w:val="1784233534"/>
          <w:placeholder>
            <w:docPart w:val="BC8101259120458386A1351D2B6ECA85"/>
          </w:placeholder>
        </w:sdtPr>
        <w:sdtEndPr/>
        <w:sdtContent>
          <w:r w:rsidRPr="00EA6826">
            <w:rPr>
              <w:rFonts w:ascii="Garamond" w:hAnsi="Garamond"/>
              <w:lang w:val="id"/>
            </w:rPr>
            <w:t>(Szymkowiak et al., 2021)</w:t>
          </w:r>
        </w:sdtContent>
      </w:sdt>
      <w:r w:rsidRPr="00EA6826">
        <w:rPr>
          <w:rFonts w:ascii="Garamond" w:hAnsi="Garamond"/>
          <w:lang w:val="id"/>
        </w:rPr>
        <w:t xml:space="preserve"> and digital advancement.</w:t>
      </w:r>
      <w:sdt>
        <w:sdtPr>
          <w:rPr>
            <w:rFonts w:ascii="Garamond" w:hAnsi="Garamond"/>
            <w:lang w:val="id"/>
          </w:rPr>
          <w:tag w:val="MENDELEY_CITATION_v3_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"/>
          <w:id w:val="364878732"/>
          <w:placeholder>
            <w:docPart w:val="BC8101259120458386A1351D2B6ECA85"/>
          </w:placeholder>
        </w:sdtPr>
        <w:sdtEndPr/>
        <w:sdtContent>
          <w:r w:rsidRPr="00EA6826">
            <w:rPr>
              <w:rFonts w:ascii="Garamond" w:hAnsi="Garamond"/>
              <w:lang w:val="id"/>
            </w:rPr>
            <w:t>(Herawati et al., 2022)</w:t>
          </w:r>
        </w:sdtContent>
      </w:sdt>
      <w:r w:rsidRPr="00EA6826">
        <w:rPr>
          <w:rFonts w:ascii="Garamond" w:hAnsi="Garamond"/>
          <w:lang w:val="id"/>
        </w:rPr>
        <w:t xml:space="preserve"> This approach frequently fails to take into account the cultural, social, and religious aspects that are unique to Islamic higher education institutions. A concentration on academic achievement may result in a dearth of engagement from Gen-Z in activities </w:t>
      </w:r>
      <w:r w:rsidRPr="00EA6826">
        <w:rPr>
          <w:rFonts w:ascii="Garamond" w:hAnsi="Garamond"/>
          <w:lang w:val="id"/>
        </w:rPr>
        <w:lastRenderedPageBreak/>
        <w:t>beyond the classroom, as evidenced by the prevailing developmental frameworks.</w:t>
      </w:r>
      <w:sdt>
        <w:sdtPr>
          <w:rPr>
            <w:rFonts w:ascii="Garamond" w:hAnsi="Garamond"/>
            <w:lang w:val="id"/>
          </w:rPr>
          <w:tag w:val="MENDELEY_CITATION_v3_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"/>
          <w:id w:val="-1212872488"/>
          <w:placeholder>
            <w:docPart w:val="BC8101259120458386A1351D2B6ECA85"/>
          </w:placeholder>
        </w:sdtPr>
        <w:sdtEndPr/>
        <w:sdtContent>
          <w:r w:rsidRPr="00EA6826">
            <w:rPr>
              <w:rFonts w:ascii="Garamond" w:hAnsi="Garamond"/>
              <w:lang w:val="id"/>
            </w:rPr>
            <w:t>(Huda et al., 2023)</w:t>
          </w:r>
        </w:sdtContent>
      </w:sdt>
      <w:r w:rsidRPr="00EA6826">
        <w:rPr>
          <w:rFonts w:ascii="Garamond" w:hAnsi="Garamond"/>
          <w:lang w:val="id"/>
        </w:rPr>
        <w:t xml:space="preserve"> A number of studies on Islamic higher education curricula have indicated that curriculum innovation in general does not adequately address this important issue.</w:t>
      </w:r>
      <w:sdt>
        <w:sdtPr>
          <w:rPr>
            <w:rFonts w:ascii="Garamond" w:hAnsi="Garamond"/>
            <w:lang w:val="id"/>
          </w:rPr>
          <w:tag w:val="MENDELEY_CITATION_v3_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"/>
          <w:id w:val="1027913979"/>
          <w:placeholder>
            <w:docPart w:val="BC8101259120458386A1351D2B6ECA85"/>
          </w:placeholder>
        </w:sdtPr>
        <w:sdtEndPr/>
        <w:sdtContent>
          <w:r w:rsidRPr="00EA6826">
            <w:rPr>
              <w:rFonts w:ascii="Garamond" w:hAnsi="Garamond"/>
              <w:lang w:val="id"/>
            </w:rPr>
            <w:t>(Afwadzi et al., 2023)</w:t>
          </w:r>
        </w:sdtContent>
      </w:sdt>
      <w:r w:rsidRPr="00EA6826">
        <w:rPr>
          <w:rFonts w:ascii="Garamond" w:hAnsi="Garamond"/>
          <w:lang w:val="id"/>
        </w:rPr>
        <w:t xml:space="preserve"> For instance, Assegaf's research on integrating entrepreneurship into the curriculum similarly fails to adequately address Islamic values.</w:t>
      </w:r>
      <w:sdt>
        <w:sdtPr>
          <w:rPr>
            <w:rFonts w:ascii="Garamond" w:hAnsi="Garamond"/>
            <w:lang w:val="id"/>
          </w:rPr>
          <w:tag w:val="MENDELEY_CITATION_v3_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"/>
          <w:id w:val="-569579500"/>
          <w:placeholder>
            <w:docPart w:val="BC8101259120458386A1351D2B6ECA85"/>
          </w:placeholder>
        </w:sdtPr>
        <w:sdtEndPr/>
        <w:sdtContent>
          <w:r w:rsidRPr="00EA6826">
            <w:rPr>
              <w:rFonts w:ascii="Garamond" w:hAnsi="Garamond"/>
              <w:lang w:val="id"/>
            </w:rPr>
            <w:t>(Assegaf et al., 2022)</w:t>
          </w:r>
        </w:sdtContent>
      </w:sdt>
      <w:r w:rsidRPr="00EA6826">
        <w:rPr>
          <w:rFonts w:ascii="Garamond" w:hAnsi="Garamond"/>
          <w:lang w:val="id"/>
        </w:rPr>
        <w:t xml:space="preserve"> </w:t>
      </w:r>
    </w:p>
    <w:p w14:paraId="30F9C54D" w14:textId="77777777" w:rsidR="00EA6826" w:rsidRPr="00EA6826" w:rsidRDefault="00EA6826" w:rsidP="00EA6826">
      <w:pPr>
        <w:ind w:firstLine="709"/>
        <w:jc w:val="both"/>
        <w:rPr>
          <w:rFonts w:ascii="Garamond" w:hAnsi="Garamond"/>
          <w:lang w:val="id"/>
        </w:rPr>
      </w:pPr>
      <w:r w:rsidRPr="00EA6826">
        <w:rPr>
          <w:rFonts w:ascii="Garamond" w:hAnsi="Garamond"/>
          <w:lang w:val="id"/>
        </w:rPr>
        <w:t>The paucity of theoretical inquiry into Islamic values, as delineated in religious texts and educational philosophy,</w:t>
      </w:r>
      <w:sdt>
        <w:sdtPr>
          <w:rPr>
            <w:rFonts w:ascii="Garamond" w:hAnsi="Garamond"/>
            <w:lang w:val="id"/>
          </w:rPr>
          <w:tag w:val="MENDELEY_CITATION_v3_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"/>
          <w:id w:val="-430132886"/>
          <w:placeholder>
            <w:docPart w:val="BC8101259120458386A1351D2B6ECA85"/>
          </w:placeholder>
        </w:sdtPr>
        <w:sdtEndPr/>
        <w:sdtContent>
          <w:r w:rsidRPr="00EA6826">
            <w:rPr>
              <w:rFonts w:ascii="Garamond" w:hAnsi="Garamond"/>
              <w:lang w:val="id"/>
            </w:rPr>
            <w:t>(Maskhuroh &amp; Haris, 2022)</w:t>
          </w:r>
        </w:sdtContent>
      </w:sdt>
      <w:r w:rsidRPr="00EA6826">
        <w:rPr>
          <w:rFonts w:ascii="Garamond" w:hAnsi="Garamond"/>
          <w:lang w:val="id"/>
        </w:rPr>
        <w:t xml:space="preserve"> is presumed to be associated with the comprehensive model of co-curricular approaches implemented in select Islamic higher education institutions.</w:t>
      </w:r>
      <w:sdt>
        <w:sdtPr>
          <w:rPr>
            <w:rFonts w:ascii="Garamond" w:hAnsi="Garamond"/>
            <w:lang w:val="id"/>
          </w:rPr>
          <w:tag w:val="MENDELEY_CITATION_v3_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"/>
          <w:id w:val="-2076344115"/>
          <w:placeholder>
            <w:docPart w:val="BC8101259120458386A1351D2B6ECA85"/>
          </w:placeholder>
        </w:sdtPr>
        <w:sdtEndPr/>
        <w:sdtContent>
          <w:r w:rsidRPr="00EA6826">
            <w:rPr>
              <w:rFonts w:ascii="Garamond" w:hAnsi="Garamond"/>
              <w:lang w:val="id"/>
            </w:rPr>
            <w:t>(Ashari et al., 2023)</w:t>
          </w:r>
        </w:sdtContent>
      </w:sdt>
      <w:r w:rsidRPr="00EA6826">
        <w:rPr>
          <w:rFonts w:ascii="Garamond" w:hAnsi="Garamond"/>
          <w:lang w:val="id"/>
        </w:rPr>
        <w:t xml:space="preserve"> Nevertheless, the incorporation of Islamic values gives rise to co-curricular activities that align with the demands of the contemporary era and the distinctive aspirations of Gen-Z students. This ultimately results in a tendency for Gen-Z students to disengage from the extracurricular framework of Islamic higher education. Consequently, the extant literature also indicates a necessity for novel adaptations to enhance motivation among Gen-Z to enroll in Islamic higher education. </w:t>
      </w:r>
    </w:p>
    <w:p w14:paraId="7912E9A5" w14:textId="77777777" w:rsidR="00EA6826" w:rsidRPr="00EA6826" w:rsidRDefault="00EA6826" w:rsidP="00EA6826">
      <w:pPr>
        <w:ind w:firstLine="709"/>
        <w:jc w:val="both"/>
        <w:rPr>
          <w:rFonts w:ascii="Garamond" w:hAnsi="Garamond"/>
          <w:lang w:val="id"/>
        </w:rPr>
      </w:pPr>
      <w:r w:rsidRPr="00EA6826">
        <w:rPr>
          <w:rFonts w:ascii="Garamond" w:hAnsi="Garamond"/>
          <w:lang w:val="id"/>
        </w:rPr>
        <w:t>It is notable that there is a distinct absence of integration of Islamic values within the extracurricular framework. This provides a potential avenue for the inculcation of Islamic values within a theoretical framework. Extracurricular activities are associated with the personal development of Gen-Z. It can be observed that in-class academic activities alone have not been sufficient to encourage increased enrolment of Gen-Z at Islamic higher education institutions.</w:t>
      </w:r>
      <w:sdt>
        <w:sdtPr>
          <w:rPr>
            <w:rFonts w:ascii="Garamond" w:hAnsi="Garamond"/>
            <w:lang w:val="id"/>
          </w:rPr>
          <w:tag w:val="MENDELEY_CITATION_v3_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"/>
          <w:id w:val="1255708624"/>
          <w:placeholder>
            <w:docPart w:val="BC8101259120458386A1351D2B6ECA85"/>
          </w:placeholder>
        </w:sdtPr>
        <w:sdtEndPr/>
        <w:sdtContent>
          <w:r w:rsidRPr="00EA6826">
            <w:rPr>
              <w:rFonts w:ascii="Garamond" w:hAnsi="Garamond"/>
              <w:lang w:val="id"/>
            </w:rPr>
            <w:t>(Rodliyatun et al., 2022)</w:t>
          </w:r>
        </w:sdtContent>
      </w:sdt>
      <w:r w:rsidRPr="00EA6826">
        <w:rPr>
          <w:rFonts w:ascii="Garamond" w:hAnsi="Garamond"/>
          <w:lang w:val="id"/>
        </w:rPr>
        <w:t xml:space="preserve"> Nevertheless, it would appear that some Islamic higher education institutions, especially those located in regions such as Institut Agama Islam (IAIN) Langsa, Lhokseumawe and Takengon, have not addressed this important issue. A preliminary investigation at these three Islamic educational institutions has revealed that initiatives to integrate Islamic values into extracurricular activities have not been employed.</w:t>
      </w:r>
      <w:sdt>
        <w:sdtPr>
          <w:rPr>
            <w:rFonts w:ascii="Garamond" w:hAnsi="Garamond"/>
            <w:lang w:val="id"/>
          </w:rPr>
          <w:tag w:val="MENDELEY_CITATION_v3_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"/>
          <w:id w:val="1632435534"/>
          <w:placeholder>
            <w:docPart w:val="BC8101259120458386A1351D2B6ECA85"/>
          </w:placeholder>
        </w:sdtPr>
        <w:sdtEndPr/>
        <w:sdtContent>
          <w:r w:rsidRPr="00EA6826">
            <w:rPr>
              <w:rFonts w:ascii="Garamond" w:hAnsi="Garamond"/>
              <w:lang w:val="id"/>
            </w:rPr>
            <w:t>(Suyadi et al., 2022)</w:t>
          </w:r>
        </w:sdtContent>
      </w:sdt>
      <w:r w:rsidRPr="00EA6826">
        <w:rPr>
          <w:rFonts w:ascii="Garamond" w:hAnsi="Garamond"/>
          <w:lang w:val="id"/>
        </w:rPr>
        <w:t xml:space="preserve"> </w:t>
      </w:r>
    </w:p>
    <w:p w14:paraId="659A5480" w14:textId="77777777" w:rsidR="00EA6826" w:rsidRPr="00EA6826" w:rsidRDefault="00EA6826" w:rsidP="00EA6826">
      <w:pPr>
        <w:ind w:firstLine="709"/>
        <w:jc w:val="both"/>
        <w:rPr>
          <w:rFonts w:ascii="Garamond" w:hAnsi="Garamond"/>
          <w:lang w:val="id"/>
        </w:rPr>
      </w:pPr>
      <w:r w:rsidRPr="00EA6826">
        <w:rPr>
          <w:rFonts w:ascii="Garamond" w:hAnsi="Garamond"/>
          <w:lang w:val="id"/>
        </w:rPr>
        <w:t>Notwithstanding this reality, studies investigating the prospective incorporation of Islamic tenets into pedagogical practices,</w:t>
      </w:r>
      <w:sdt>
        <w:sdtPr>
          <w:rPr>
            <w:rFonts w:ascii="Garamond" w:hAnsi="Garamond"/>
            <w:lang w:val="id"/>
          </w:rPr>
          <w:tag w:val="MENDELEY_CITATION_v3_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"/>
          <w:id w:val="1320611208"/>
          <w:placeholder>
            <w:docPart w:val="BC8101259120458386A1351D2B6ECA85"/>
          </w:placeholder>
        </w:sdtPr>
        <w:sdtEndPr/>
        <w:sdtContent>
          <w:r w:rsidRPr="00EA6826">
            <w:rPr>
              <w:rFonts w:ascii="Garamond" w:hAnsi="Garamond"/>
              <w:lang w:val="id"/>
            </w:rPr>
            <w:t>(Nassr et al., 2021)</w:t>
          </w:r>
        </w:sdtContent>
      </w:sdt>
      <w:r w:rsidRPr="00EA6826">
        <w:rPr>
          <w:rFonts w:ascii="Garamond" w:hAnsi="Garamond"/>
          <w:lang w:val="id"/>
        </w:rPr>
        <w:t xml:space="preserve"> including communal values, ethical leadership, and spiritual growth, remain relatively understudied, particularly in the context of Gen-Z students. </w:t>
      </w:r>
      <w:r w:rsidRPr="00EA6826">
        <w:rPr>
          <w:rFonts w:ascii="Garamond" w:hAnsi="Garamond"/>
          <w:lang w:val="id"/>
        </w:rPr>
        <w:lastRenderedPageBreak/>
        <w:t>Consequently, the formulation of a comprehensive curriculum model within the framework of Islamic higher education remains an unfulfilled endeavour.</w:t>
      </w:r>
    </w:p>
    <w:p w14:paraId="6CA8B28D" w14:textId="77777777" w:rsidR="00EA6826" w:rsidRPr="00EA6826" w:rsidRDefault="00EA6826" w:rsidP="00EA6826">
      <w:pPr>
        <w:ind w:firstLine="709"/>
        <w:jc w:val="both"/>
        <w:rPr>
          <w:rFonts w:ascii="Garamond" w:hAnsi="Garamond"/>
          <w:lang w:val="id"/>
        </w:rPr>
      </w:pPr>
      <w:r w:rsidRPr="00EA6826">
        <w:rPr>
          <w:rFonts w:ascii="Garamond" w:hAnsi="Garamond"/>
          <w:lang w:val="id"/>
        </w:rPr>
        <w:t>This omission is significant in that it fails to acknowledge the comprehensive education that Gen-Z students receive, which encompasses personal growth, career preparation and Islamic values within the campus community. Such values may be integrated into co-curricular activities. A review of the literature reveals that a number of related studies do not sufficiently address the potential of Islamic values-based co-curricular programmes in meeting these preferences and fostering enthusiasm for Islamic higher education.</w:t>
      </w:r>
      <w:sdt>
        <w:sdtPr>
          <w:rPr>
            <w:rFonts w:ascii="Garamond" w:hAnsi="Garamond"/>
            <w:lang w:val="id"/>
          </w:rPr>
          <w:tag w:val="MENDELEY_CITATION_v3_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"/>
          <w:id w:val="-447926604"/>
          <w:placeholder>
            <w:docPart w:val="BC8101259120458386A1351D2B6ECA85"/>
          </w:placeholder>
        </w:sdtPr>
        <w:sdtEndPr/>
        <w:sdtContent>
          <w:r w:rsidRPr="00EA6826">
            <w:rPr>
              <w:rFonts w:ascii="Garamond" w:hAnsi="Garamond"/>
              <w:lang w:val="id"/>
            </w:rPr>
            <w:t>(Osenk et al., 2020)</w:t>
          </w:r>
        </w:sdtContent>
      </w:sdt>
      <w:r w:rsidRPr="00EA6826">
        <w:rPr>
          <w:rFonts w:ascii="Garamond" w:hAnsi="Garamond"/>
          <w:lang w:val="id"/>
        </w:rPr>
        <w:t xml:space="preserve"> Despite the apparent enthusiasm among Gen-Z students, particularly female students, to pursue Islamic education, it seems probable that their ultimate decision regarding commitment will be influenced by career-oriented considerations.</w:t>
      </w:r>
      <w:sdt>
        <w:sdtPr>
          <w:rPr>
            <w:rFonts w:ascii="Garamond" w:hAnsi="Garamond"/>
            <w:lang w:val="id"/>
          </w:rPr>
          <w:tag w:val="MENDELEY_CITATION_v3_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"/>
          <w:id w:val="432327842"/>
          <w:placeholder>
            <w:docPart w:val="BC8101259120458386A1351D2B6ECA85"/>
          </w:placeholder>
        </w:sdtPr>
        <w:sdtEndPr/>
        <w:sdtContent>
          <w:r w:rsidRPr="00EA6826">
            <w:rPr>
              <w:rFonts w:ascii="Garamond" w:hAnsi="Garamond"/>
              <w:lang w:val="id"/>
            </w:rPr>
            <w:t>(Ulya, 2018)</w:t>
          </w:r>
        </w:sdtContent>
      </w:sdt>
      <w:r w:rsidRPr="00EA6826">
        <w:rPr>
          <w:rFonts w:ascii="Garamond" w:hAnsi="Garamond"/>
          <w:lang w:val="id"/>
        </w:rPr>
        <w:t xml:space="preserve"> This raises the question of whether there is a correlation between the level of engagement among Gen-Z in Islamic higher education institutions and the implementation of Islamic values-based co-curricular activities. </w:t>
      </w:r>
    </w:p>
    <w:p w14:paraId="1ED6B553" w14:textId="77777777" w:rsidR="00EA6826" w:rsidRPr="00EA6826" w:rsidRDefault="00EA6826" w:rsidP="00EA6826">
      <w:pPr>
        <w:ind w:firstLine="709"/>
        <w:jc w:val="both"/>
        <w:rPr>
          <w:rFonts w:ascii="Garamond" w:hAnsi="Garamond"/>
          <w:lang w:val="id"/>
        </w:rPr>
      </w:pPr>
      <w:r w:rsidRPr="00EA6826">
        <w:rPr>
          <w:rFonts w:ascii="Garamond" w:hAnsi="Garamond"/>
          <w:lang w:val="id"/>
        </w:rPr>
        <w:t>This issue highlights the urgent need to address the aforementioned gap by attempting to ascertain which determinants predominantly influence Gen-Z enrolment in Islamic higher education institutions. It is widely acknowledged that participation in extracurricular activities has a positive effect on students' academic performance, professional readiness and motivation towards pursuing higher education in an Islamic institution. It is anticipated that this strategy will address the aforementioned gap and result in an increase in the enrolment of Gen-Z in Islamic universities.</w:t>
      </w:r>
    </w:p>
    <w:p w14:paraId="2DF6EC6C" w14:textId="77777777" w:rsidR="00EA6826" w:rsidRPr="00EA6826" w:rsidRDefault="00EA6826" w:rsidP="00EA6826">
      <w:pPr>
        <w:ind w:firstLine="709"/>
        <w:jc w:val="both"/>
        <w:rPr>
          <w:rFonts w:ascii="Garamond" w:hAnsi="Garamond"/>
          <w:lang w:val="id"/>
        </w:rPr>
      </w:pPr>
      <w:r w:rsidRPr="00EA6826">
        <w:rPr>
          <w:rFonts w:ascii="Garamond" w:hAnsi="Garamond"/>
          <w:lang w:val="id"/>
        </w:rPr>
        <w:t>This study emphasises the utilisation of Islam-based extracurricular programmes as a strategy to attract and engage Gen-Z students in Islamic higher education institutions. Notwithstanding the considerable progress made in the realms of digitalisation and academic administration (e.g. SIAKAD, SIA, and EdLink), these innovations are largely confined to the formal academic system as a whole, and only partially integrate extracurricular engagement, which is a pivotal element in fostering enthusiasm and self-development among students.</w:t>
      </w:r>
    </w:p>
    <w:bookmarkEnd w:id="2"/>
    <w:p w14:paraId="74D8B8B5" w14:textId="77777777" w:rsidR="00EA6826" w:rsidRPr="00EA6826" w:rsidRDefault="00EA6826" w:rsidP="00EA6826">
      <w:pPr>
        <w:ind w:firstLine="709"/>
        <w:jc w:val="both"/>
        <w:rPr>
          <w:rFonts w:ascii="Garamond" w:hAnsi="Garamond"/>
          <w:lang w:val="id"/>
        </w:rPr>
      </w:pPr>
      <w:r w:rsidRPr="00EA6826">
        <w:rPr>
          <w:rFonts w:ascii="Garamond" w:hAnsi="Garamond"/>
          <w:lang w:val="id"/>
        </w:rPr>
        <w:t xml:space="preserve">Furthermore, utilising extracurricular activities to enhance their institutional appeal especially at Islamic higher education institutions in the regions (e.g. IAIN Langsa, Lhokseumawe, Takengon). It should be noted that </w:t>
      </w:r>
      <w:r w:rsidRPr="00EA6826">
        <w:rPr>
          <w:rFonts w:ascii="Garamond" w:hAnsi="Garamond"/>
          <w:lang w:val="id"/>
        </w:rPr>
        <w:lastRenderedPageBreak/>
        <w:t>Gen-Z's career-orientated, social, and emotional needs may drive increased enrolment.</w:t>
      </w:r>
    </w:p>
    <w:p w14:paraId="3932F0EA" w14:textId="77777777" w:rsidR="00EA6826" w:rsidRPr="00EA6826" w:rsidRDefault="00EA6826" w:rsidP="00EA6826">
      <w:pPr>
        <w:ind w:firstLine="709"/>
        <w:jc w:val="both"/>
        <w:rPr>
          <w:rFonts w:ascii="Garamond" w:hAnsi="Garamond"/>
          <w:lang w:val="id"/>
        </w:rPr>
      </w:pPr>
      <w:r w:rsidRPr="00EA6826">
        <w:rPr>
          <w:rFonts w:ascii="Garamond" w:hAnsi="Garamond"/>
          <w:lang w:val="id"/>
        </w:rPr>
        <w:t>The intended objective of this research project is to address the aforementioned gaps in both the literature and the reality of Gen-Z units. Hence, necessitating to investigate the potential of integrating Islamic values into the co-curricular framework so as to align with the motivations and educational preferences of the Gen-Z cohort.</w:t>
      </w:r>
    </w:p>
    <w:p w14:paraId="52FFE7FB" w14:textId="77777777" w:rsidR="00E5620B" w:rsidRDefault="00E5620B" w:rsidP="00E5620B">
      <w:pPr>
        <w:jc w:val="both"/>
        <w:rPr>
          <w:rFonts w:ascii="Garamond" w:hAnsi="Garamond"/>
          <w:b/>
          <w:lang w:val="id-ID"/>
        </w:rPr>
      </w:pPr>
    </w:p>
    <w:p w14:paraId="2ADC1B63" w14:textId="1B855241" w:rsidR="00EA6826" w:rsidRPr="00EA6826" w:rsidRDefault="00E5620B" w:rsidP="00E5620B">
      <w:pPr>
        <w:jc w:val="both"/>
        <w:rPr>
          <w:rFonts w:ascii="Garamond" w:hAnsi="Garamond"/>
          <w:b/>
          <w:lang w:val="id-ID"/>
        </w:rPr>
      </w:pPr>
      <w:r w:rsidRPr="00EA6826">
        <w:rPr>
          <w:rFonts w:ascii="Garamond" w:hAnsi="Garamond"/>
          <w:b/>
          <w:lang w:val="id"/>
        </w:rPr>
        <w:t>Met</w:t>
      </w:r>
      <w:r>
        <w:rPr>
          <w:rFonts w:ascii="Garamond" w:hAnsi="Garamond"/>
          <w:b/>
        </w:rPr>
        <w:t>h</w:t>
      </w:r>
      <w:r w:rsidRPr="00EA6826">
        <w:rPr>
          <w:rFonts w:ascii="Garamond" w:hAnsi="Garamond"/>
          <w:b/>
          <w:lang w:val="id"/>
        </w:rPr>
        <w:t>od</w:t>
      </w:r>
    </w:p>
    <w:p w14:paraId="59137237" w14:textId="77777777" w:rsidR="00EA6826" w:rsidRPr="00EA6826" w:rsidRDefault="00EA6826" w:rsidP="00EA6826">
      <w:pPr>
        <w:ind w:firstLine="709"/>
        <w:jc w:val="both"/>
        <w:rPr>
          <w:rFonts w:ascii="Garamond" w:hAnsi="Garamond"/>
          <w:lang w:val="id"/>
        </w:rPr>
      </w:pPr>
      <w:r w:rsidRPr="00EA6826">
        <w:rPr>
          <w:rFonts w:ascii="Garamond" w:hAnsi="Garamond"/>
          <w:lang w:val="id"/>
        </w:rPr>
        <w:t>Research was conducted at three distinct geographical locations: at the Institut Agama Islam Negeri in Langsa, Lhokseumawe, and Takengon. Qualitative research methods were employed to identify areas of deficiency in the involvement of Islamic higher education institutions in strategies to increase the enrolment of Gen-Z students. The focus group discussions (FGDs) was to ascertain students' perceptions of Islamic values as they relate to co-curricular activities. In particular, emphasis was placed on the following areas: ethical leadership, community involvement and spiritual development. Specifically, the study sought to identify the strategies and roles of stakeholders at IAIN Langsa, Lhokseumawe, and Takengon that facilitate social responsibility and support students' spiritual growth through co-curricular activities.</w:t>
      </w:r>
    </w:p>
    <w:p w14:paraId="5A118C3C" w14:textId="77777777" w:rsidR="00EA6826" w:rsidRPr="00EA6826" w:rsidRDefault="00EA6826" w:rsidP="00EA6826">
      <w:pPr>
        <w:ind w:firstLine="709"/>
        <w:jc w:val="both"/>
        <w:rPr>
          <w:rFonts w:ascii="Garamond" w:hAnsi="Garamond"/>
        </w:rPr>
      </w:pPr>
      <w:bookmarkStart w:id="3" w:name="_Hlk182843381"/>
      <w:r w:rsidRPr="00EA6826">
        <w:rPr>
          <w:rFonts w:ascii="Garamond" w:hAnsi="Garamond"/>
        </w:rPr>
        <w:t xml:space="preserve">To strengthen the data, researchers used a case study approach to show that Islamic values were successfully integrated into extracurricular activities, documenting specific potential programs, interviewing organizers, and identifying best practices. In addition, in-depth interviews with faculty deans, student leaders, and program coordinators to examine how to model the integration of Islamic values into extracurricular programs. These interviews highlighted the importance of Islamic values integration in student life, institutional challenges, and strategies to adapt to the needs of Gen-Z units, offering a nuanced understanding of preferences, motivations, and reconciling tradition with modern university life. The systematically categorized data is shown in the table below: </w:t>
      </w:r>
    </w:p>
    <w:p w14:paraId="6E3DB4FB" w14:textId="56FE8848" w:rsidR="00EA6826" w:rsidRDefault="00EA6826" w:rsidP="00EA6826">
      <w:pPr>
        <w:jc w:val="both"/>
        <w:rPr>
          <w:rFonts w:ascii="Garamond" w:hAnsi="Garamond"/>
          <w:lang w:val="id"/>
        </w:rPr>
      </w:pPr>
    </w:p>
    <w:p w14:paraId="7DBF1090" w14:textId="2CA6ABD2" w:rsidR="00EA6826" w:rsidRDefault="00EA6826" w:rsidP="00EA6826">
      <w:pPr>
        <w:jc w:val="both"/>
        <w:rPr>
          <w:rFonts w:ascii="Garamond" w:hAnsi="Garamond"/>
          <w:lang w:val="id"/>
        </w:rPr>
      </w:pPr>
    </w:p>
    <w:p w14:paraId="111A6E49" w14:textId="77777777" w:rsidR="00EA6826" w:rsidRPr="00EA6826" w:rsidRDefault="00EA6826" w:rsidP="00EA6826">
      <w:pPr>
        <w:jc w:val="both"/>
        <w:rPr>
          <w:rFonts w:ascii="Garamond" w:hAnsi="Garamond"/>
          <w:lang w:val="id"/>
        </w:rPr>
      </w:pPr>
    </w:p>
    <w:p w14:paraId="5055038F" w14:textId="77777777" w:rsidR="00EA6826" w:rsidRPr="00EA6826" w:rsidRDefault="00EA6826" w:rsidP="00EA6826">
      <w:pPr>
        <w:jc w:val="center"/>
        <w:rPr>
          <w:rFonts w:ascii="Garamond" w:hAnsi="Garamond"/>
        </w:rPr>
      </w:pPr>
      <w:r w:rsidRPr="00EA6826">
        <w:rPr>
          <w:rFonts w:ascii="Garamond" w:hAnsi="Garamond"/>
        </w:rPr>
        <w:lastRenderedPageBreak/>
        <w:t>Table 1. Systematic categorization of data</w:t>
      </w:r>
    </w:p>
    <w:tbl>
      <w:tblPr>
        <w:tblStyle w:val="PlainTable2"/>
        <w:tblW w:w="8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437"/>
        <w:gridCol w:w="1437"/>
        <w:gridCol w:w="1489"/>
        <w:gridCol w:w="1982"/>
        <w:gridCol w:w="1204"/>
      </w:tblGrid>
      <w:tr w:rsidR="00EA6826" w:rsidRPr="00EA6826" w14:paraId="399D6E73" w14:textId="77777777" w:rsidTr="00EA6826">
        <w:trPr>
          <w:cnfStyle w:val="100000000000" w:firstRow="1" w:lastRow="0" w:firstColumn="0" w:lastColumn="0" w:oddVBand="0" w:evenVBand="0" w:oddHBand="0" w:evenHBand="0" w:firstRowFirstColumn="0" w:firstRowLastColumn="0" w:lastRowFirstColumn="0" w:lastRowLastColumn="0"/>
          <w:trHeight w:val="521"/>
          <w:tblHeader/>
          <w:jc w:val="center"/>
        </w:trPr>
        <w:tc>
          <w:tcPr>
            <w:cnfStyle w:val="001000000000" w:firstRow="0" w:lastRow="0" w:firstColumn="1" w:lastColumn="0" w:oddVBand="0" w:evenVBand="0" w:oddHBand="0" w:evenHBand="0" w:firstRowFirstColumn="0" w:firstRowLastColumn="0" w:lastRowFirstColumn="0" w:lastRowLastColumn="0"/>
            <w:tcW w:w="581" w:type="dxa"/>
            <w:tcBorders>
              <w:bottom w:val="none" w:sz="0" w:space="0" w:color="auto"/>
            </w:tcBorders>
          </w:tcPr>
          <w:p w14:paraId="687660E2" w14:textId="5FECC18F" w:rsidR="00EA6826" w:rsidRPr="00EA6826" w:rsidRDefault="00EA6826" w:rsidP="00EA6826">
            <w:pPr>
              <w:jc w:val="center"/>
              <w:rPr>
                <w:rFonts w:ascii="Garamond" w:hAnsi="Garamond"/>
                <w:lang w:val="id"/>
              </w:rPr>
            </w:pPr>
            <w:r w:rsidRPr="00EA6826">
              <w:rPr>
                <w:rFonts w:ascii="Garamond" w:hAnsi="Garamond"/>
                <w:lang w:val="id"/>
              </w:rPr>
              <w:t>No</w:t>
            </w:r>
          </w:p>
        </w:tc>
        <w:tc>
          <w:tcPr>
            <w:tcW w:w="1437" w:type="dxa"/>
            <w:tcBorders>
              <w:bottom w:val="none" w:sz="0" w:space="0" w:color="auto"/>
            </w:tcBorders>
            <w:hideMark/>
          </w:tcPr>
          <w:p w14:paraId="206FB970" w14:textId="77777777" w:rsidR="00EA6826" w:rsidRPr="00EA6826" w:rsidRDefault="00EA6826" w:rsidP="00EA6826">
            <w:pPr>
              <w:jc w:val="center"/>
              <w:cnfStyle w:val="100000000000" w:firstRow="1"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Purpose</w:t>
            </w:r>
          </w:p>
        </w:tc>
        <w:tc>
          <w:tcPr>
            <w:tcW w:w="1437" w:type="dxa"/>
            <w:tcBorders>
              <w:bottom w:val="none" w:sz="0" w:space="0" w:color="auto"/>
            </w:tcBorders>
            <w:hideMark/>
          </w:tcPr>
          <w:p w14:paraId="7929B069" w14:textId="77777777" w:rsidR="00EA6826" w:rsidRPr="00EA6826" w:rsidRDefault="00EA6826" w:rsidP="00EA6826">
            <w:pPr>
              <w:jc w:val="center"/>
              <w:cnfStyle w:val="100000000000" w:firstRow="1"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Data Category</w:t>
            </w:r>
          </w:p>
        </w:tc>
        <w:tc>
          <w:tcPr>
            <w:tcW w:w="1489" w:type="dxa"/>
            <w:tcBorders>
              <w:bottom w:val="none" w:sz="0" w:space="0" w:color="auto"/>
            </w:tcBorders>
            <w:hideMark/>
          </w:tcPr>
          <w:p w14:paraId="4F61AB39" w14:textId="77777777" w:rsidR="00EA6826" w:rsidRPr="00EA6826" w:rsidRDefault="00EA6826" w:rsidP="00EA6826">
            <w:pPr>
              <w:jc w:val="center"/>
              <w:cnfStyle w:val="100000000000" w:firstRow="1"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Code</w:t>
            </w:r>
          </w:p>
        </w:tc>
        <w:tc>
          <w:tcPr>
            <w:tcW w:w="1982" w:type="dxa"/>
            <w:tcBorders>
              <w:bottom w:val="none" w:sz="0" w:space="0" w:color="auto"/>
            </w:tcBorders>
            <w:hideMark/>
          </w:tcPr>
          <w:p w14:paraId="70F285F1" w14:textId="77777777" w:rsidR="00EA6826" w:rsidRPr="00EA6826" w:rsidRDefault="00EA6826" w:rsidP="00EA6826">
            <w:pPr>
              <w:jc w:val="center"/>
              <w:cnfStyle w:val="100000000000" w:firstRow="1"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Segment</w:t>
            </w:r>
          </w:p>
        </w:tc>
        <w:tc>
          <w:tcPr>
            <w:tcW w:w="1204" w:type="dxa"/>
            <w:tcBorders>
              <w:bottom w:val="none" w:sz="0" w:space="0" w:color="auto"/>
            </w:tcBorders>
          </w:tcPr>
          <w:p w14:paraId="23095F65" w14:textId="77777777" w:rsidR="00EA6826" w:rsidRPr="00EA6826" w:rsidRDefault="00EA6826" w:rsidP="00EA6826">
            <w:pPr>
              <w:jc w:val="center"/>
              <w:cnfStyle w:val="100000000000" w:firstRow="1"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Subject/Sample</w:t>
            </w:r>
          </w:p>
        </w:tc>
      </w:tr>
      <w:tr w:rsidR="00EA6826" w:rsidRPr="00EA6826" w14:paraId="293E0F0D" w14:textId="77777777" w:rsidTr="00EA6826">
        <w:trPr>
          <w:cnfStyle w:val="000000100000" w:firstRow="0" w:lastRow="0" w:firstColumn="0" w:lastColumn="0" w:oddVBand="0" w:evenVBand="0" w:oddHBand="1" w:evenHBand="0" w:firstRowFirstColumn="0" w:firstRowLastColumn="0" w:lastRowFirstColumn="0" w:lastRowLastColumn="0"/>
          <w:trHeight w:val="2097"/>
          <w:jc w:val="center"/>
        </w:trPr>
        <w:tc>
          <w:tcPr>
            <w:cnfStyle w:val="001000000000" w:firstRow="0" w:lastRow="0" w:firstColumn="1" w:lastColumn="0" w:oddVBand="0" w:evenVBand="0" w:oddHBand="0" w:evenHBand="0" w:firstRowFirstColumn="0" w:firstRowLastColumn="0" w:lastRowFirstColumn="0" w:lastRowLastColumn="0"/>
            <w:tcW w:w="581" w:type="dxa"/>
            <w:tcBorders>
              <w:top w:val="none" w:sz="0" w:space="0" w:color="auto"/>
              <w:bottom w:val="none" w:sz="0" w:space="0" w:color="auto"/>
            </w:tcBorders>
          </w:tcPr>
          <w:p w14:paraId="67A2F390" w14:textId="77777777" w:rsidR="00EA6826" w:rsidRPr="00EA6826" w:rsidRDefault="00EA6826" w:rsidP="00EA6826">
            <w:pPr>
              <w:jc w:val="both"/>
              <w:rPr>
                <w:rFonts w:ascii="Garamond" w:hAnsi="Garamond"/>
                <w:lang w:val="id"/>
              </w:rPr>
            </w:pPr>
            <w:r w:rsidRPr="00EA6826">
              <w:rPr>
                <w:rFonts w:ascii="Garamond" w:hAnsi="Garamond"/>
                <w:lang w:val="id"/>
              </w:rPr>
              <w:t>1.</w:t>
            </w:r>
          </w:p>
        </w:tc>
        <w:tc>
          <w:tcPr>
            <w:tcW w:w="1437" w:type="dxa"/>
            <w:tcBorders>
              <w:top w:val="none" w:sz="0" w:space="0" w:color="auto"/>
              <w:bottom w:val="none" w:sz="0" w:space="0" w:color="auto"/>
            </w:tcBorders>
            <w:hideMark/>
          </w:tcPr>
          <w:p w14:paraId="7166C795"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Digitalization in education ignores the role of extracurricular activities in engaging Gen-Z</w:t>
            </w:r>
          </w:p>
        </w:tc>
        <w:tc>
          <w:tcPr>
            <w:tcW w:w="1437" w:type="dxa"/>
            <w:tcBorders>
              <w:top w:val="none" w:sz="0" w:space="0" w:color="auto"/>
              <w:bottom w:val="none" w:sz="0" w:space="0" w:color="auto"/>
            </w:tcBorders>
            <w:hideMark/>
          </w:tcPr>
          <w:p w14:paraId="0F038B07"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Focus of digitalization reform</w:t>
            </w:r>
          </w:p>
        </w:tc>
        <w:tc>
          <w:tcPr>
            <w:tcW w:w="1489" w:type="dxa"/>
            <w:tcBorders>
              <w:top w:val="none" w:sz="0" w:space="0" w:color="auto"/>
              <w:bottom w:val="none" w:sz="0" w:space="0" w:color="auto"/>
            </w:tcBorders>
            <w:hideMark/>
          </w:tcPr>
          <w:p w14:paraId="15F9549A"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Administrative Efficiency, Curriculum Design</w:t>
            </w:r>
          </w:p>
          <w:p w14:paraId="192F4F3F"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p>
        </w:tc>
        <w:tc>
          <w:tcPr>
            <w:tcW w:w="1982" w:type="dxa"/>
            <w:tcBorders>
              <w:top w:val="none" w:sz="0" w:space="0" w:color="auto"/>
              <w:bottom w:val="none" w:sz="0" w:space="0" w:color="auto"/>
            </w:tcBorders>
            <w:hideMark/>
          </w:tcPr>
          <w:p w14:paraId="46FFD94F"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SIAKAD, SIA, EdLink prioritize academic processes over extracurricular activities.</w:t>
            </w:r>
          </w:p>
        </w:tc>
        <w:tc>
          <w:tcPr>
            <w:tcW w:w="1204" w:type="dxa"/>
            <w:tcBorders>
              <w:top w:val="none" w:sz="0" w:space="0" w:color="auto"/>
              <w:bottom w:val="none" w:sz="0" w:space="0" w:color="auto"/>
            </w:tcBorders>
          </w:tcPr>
          <w:p w14:paraId="60409918"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Deans, Vice Deans, and Lecturers</w:t>
            </w:r>
          </w:p>
        </w:tc>
      </w:tr>
      <w:tr w:rsidR="00EA6826" w:rsidRPr="00EA6826" w14:paraId="06FBC4ED" w14:textId="77777777" w:rsidTr="00EA6826">
        <w:trPr>
          <w:trHeight w:val="1837"/>
          <w:jc w:val="center"/>
        </w:trPr>
        <w:tc>
          <w:tcPr>
            <w:cnfStyle w:val="001000000000" w:firstRow="0" w:lastRow="0" w:firstColumn="1" w:lastColumn="0" w:oddVBand="0" w:evenVBand="0" w:oddHBand="0" w:evenHBand="0" w:firstRowFirstColumn="0" w:firstRowLastColumn="0" w:lastRowFirstColumn="0" w:lastRowLastColumn="0"/>
            <w:tcW w:w="581" w:type="dxa"/>
          </w:tcPr>
          <w:p w14:paraId="4CD43DB0" w14:textId="77777777" w:rsidR="00EA6826" w:rsidRPr="00EA6826" w:rsidRDefault="00EA6826" w:rsidP="00EA6826">
            <w:pPr>
              <w:jc w:val="both"/>
              <w:rPr>
                <w:rFonts w:ascii="Garamond" w:hAnsi="Garamond"/>
                <w:lang w:val="id"/>
              </w:rPr>
            </w:pPr>
          </w:p>
        </w:tc>
        <w:tc>
          <w:tcPr>
            <w:tcW w:w="1437" w:type="dxa"/>
            <w:hideMark/>
          </w:tcPr>
          <w:p w14:paraId="054F6C39"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p>
        </w:tc>
        <w:tc>
          <w:tcPr>
            <w:tcW w:w="1437" w:type="dxa"/>
            <w:hideMark/>
          </w:tcPr>
          <w:p w14:paraId="52F76DAB"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Level of extracurricular neglect</w:t>
            </w:r>
          </w:p>
        </w:tc>
        <w:tc>
          <w:tcPr>
            <w:tcW w:w="1489" w:type="dxa"/>
            <w:hideMark/>
          </w:tcPr>
          <w:p w14:paraId="79372457"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Extracurricular Activities Low Priority, Digital Bias</w:t>
            </w:r>
          </w:p>
        </w:tc>
        <w:tc>
          <w:tcPr>
            <w:tcW w:w="1982" w:type="dxa"/>
            <w:hideMark/>
          </w:tcPr>
          <w:p w14:paraId="537A1B09"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Digital platforms that do not have features that support extracurricular programs.</w:t>
            </w:r>
          </w:p>
        </w:tc>
        <w:tc>
          <w:tcPr>
            <w:tcW w:w="1204" w:type="dxa"/>
          </w:tcPr>
          <w:p w14:paraId="0E6C04CF"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Lecturers and Students</w:t>
            </w:r>
          </w:p>
          <w:p w14:paraId="61013930"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p>
        </w:tc>
      </w:tr>
      <w:tr w:rsidR="00EA6826" w:rsidRPr="00EA6826" w14:paraId="1E4C6B8B" w14:textId="77777777" w:rsidTr="00EA6826">
        <w:trPr>
          <w:cnfStyle w:val="000000100000" w:firstRow="0" w:lastRow="0" w:firstColumn="0" w:lastColumn="0" w:oddVBand="0" w:evenVBand="0" w:oddHBand="1" w:evenHBand="0" w:firstRowFirstColumn="0" w:firstRowLastColumn="0" w:lastRowFirstColumn="0" w:lastRowLastColumn="0"/>
          <w:trHeight w:val="2085"/>
          <w:jc w:val="center"/>
        </w:trPr>
        <w:tc>
          <w:tcPr>
            <w:cnfStyle w:val="001000000000" w:firstRow="0" w:lastRow="0" w:firstColumn="1" w:lastColumn="0" w:oddVBand="0" w:evenVBand="0" w:oddHBand="0" w:evenHBand="0" w:firstRowFirstColumn="0" w:firstRowLastColumn="0" w:lastRowFirstColumn="0" w:lastRowLastColumn="0"/>
            <w:tcW w:w="581" w:type="dxa"/>
            <w:tcBorders>
              <w:top w:val="none" w:sz="0" w:space="0" w:color="auto"/>
              <w:bottom w:val="none" w:sz="0" w:space="0" w:color="auto"/>
            </w:tcBorders>
          </w:tcPr>
          <w:p w14:paraId="03BE6D73" w14:textId="77777777" w:rsidR="00EA6826" w:rsidRPr="00EA6826" w:rsidRDefault="00EA6826" w:rsidP="00EA6826">
            <w:pPr>
              <w:jc w:val="both"/>
              <w:rPr>
                <w:rFonts w:ascii="Garamond" w:hAnsi="Garamond"/>
                <w:lang w:val="id"/>
              </w:rPr>
            </w:pPr>
          </w:p>
        </w:tc>
        <w:tc>
          <w:tcPr>
            <w:tcW w:w="1437" w:type="dxa"/>
            <w:tcBorders>
              <w:top w:val="none" w:sz="0" w:space="0" w:color="auto"/>
              <w:bottom w:val="none" w:sz="0" w:space="0" w:color="auto"/>
            </w:tcBorders>
            <w:hideMark/>
          </w:tcPr>
          <w:p w14:paraId="3B7994D7"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p>
        </w:tc>
        <w:tc>
          <w:tcPr>
            <w:tcW w:w="1437" w:type="dxa"/>
            <w:tcBorders>
              <w:top w:val="none" w:sz="0" w:space="0" w:color="auto"/>
              <w:bottom w:val="none" w:sz="0" w:space="0" w:color="auto"/>
            </w:tcBorders>
            <w:hideMark/>
          </w:tcPr>
          <w:p w14:paraId="424FE18F"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Impact on Gen-Z engagement</w:t>
            </w:r>
          </w:p>
          <w:p w14:paraId="0D8D028B"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p>
        </w:tc>
        <w:tc>
          <w:tcPr>
            <w:tcW w:w="1489" w:type="dxa"/>
            <w:tcBorders>
              <w:top w:val="none" w:sz="0" w:space="0" w:color="auto"/>
              <w:bottom w:val="none" w:sz="0" w:space="0" w:color="auto"/>
            </w:tcBorders>
            <w:hideMark/>
          </w:tcPr>
          <w:p w14:paraId="75A74EEE"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Engagement Gap, Activity Misalignment</w:t>
            </w:r>
          </w:p>
          <w:p w14:paraId="2E8C08C2"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p>
        </w:tc>
        <w:tc>
          <w:tcPr>
            <w:tcW w:w="1982" w:type="dxa"/>
            <w:tcBorders>
              <w:top w:val="none" w:sz="0" w:space="0" w:color="auto"/>
              <w:bottom w:val="none" w:sz="0" w:space="0" w:color="auto"/>
            </w:tcBorders>
            <w:hideMark/>
          </w:tcPr>
          <w:p w14:paraId="4D38BD89"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Lack of personalized or community-based extracurricular initiatives reduces Gen-Z enthusiasm.</w:t>
            </w:r>
          </w:p>
        </w:tc>
        <w:tc>
          <w:tcPr>
            <w:tcW w:w="1204" w:type="dxa"/>
            <w:tcBorders>
              <w:top w:val="none" w:sz="0" w:space="0" w:color="auto"/>
              <w:bottom w:val="none" w:sz="0" w:space="0" w:color="auto"/>
            </w:tcBorders>
          </w:tcPr>
          <w:p w14:paraId="14CC206A"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Lecturers and Students</w:t>
            </w:r>
          </w:p>
          <w:p w14:paraId="76044EB5"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p>
        </w:tc>
      </w:tr>
      <w:tr w:rsidR="00EA6826" w:rsidRPr="00EA6826" w14:paraId="2A428C55" w14:textId="77777777" w:rsidTr="00EA6826">
        <w:trPr>
          <w:trHeight w:val="1837"/>
          <w:jc w:val="center"/>
        </w:trPr>
        <w:tc>
          <w:tcPr>
            <w:cnfStyle w:val="001000000000" w:firstRow="0" w:lastRow="0" w:firstColumn="1" w:lastColumn="0" w:oddVBand="0" w:evenVBand="0" w:oddHBand="0" w:evenHBand="0" w:firstRowFirstColumn="0" w:firstRowLastColumn="0" w:lastRowFirstColumn="0" w:lastRowLastColumn="0"/>
            <w:tcW w:w="581" w:type="dxa"/>
          </w:tcPr>
          <w:p w14:paraId="74C67BA6" w14:textId="77777777" w:rsidR="00EA6826" w:rsidRPr="00EA6826" w:rsidRDefault="00EA6826" w:rsidP="00EA6826">
            <w:pPr>
              <w:jc w:val="both"/>
              <w:rPr>
                <w:rFonts w:ascii="Garamond" w:hAnsi="Garamond"/>
                <w:lang w:val="id"/>
              </w:rPr>
            </w:pPr>
            <w:r w:rsidRPr="00EA6826">
              <w:rPr>
                <w:rFonts w:ascii="Garamond" w:hAnsi="Garamond"/>
                <w:lang w:val="id"/>
              </w:rPr>
              <w:t>2.</w:t>
            </w:r>
          </w:p>
        </w:tc>
        <w:tc>
          <w:tcPr>
            <w:tcW w:w="1437" w:type="dxa"/>
            <w:hideMark/>
          </w:tcPr>
          <w:p w14:paraId="7D828C6E"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Unexplored Islamic values in Gen-Z engagement in extracurricular activities</w:t>
            </w:r>
          </w:p>
        </w:tc>
        <w:tc>
          <w:tcPr>
            <w:tcW w:w="1437" w:type="dxa"/>
            <w:hideMark/>
          </w:tcPr>
          <w:p w14:paraId="1452655B"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State of cocurricular initiatives</w:t>
            </w:r>
          </w:p>
          <w:p w14:paraId="3806FE3E"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p>
        </w:tc>
        <w:tc>
          <w:tcPr>
            <w:tcW w:w="1489" w:type="dxa"/>
            <w:hideMark/>
          </w:tcPr>
          <w:p w14:paraId="7F547479"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Current Practice, Minimal Integration of Religious Values</w:t>
            </w:r>
          </w:p>
        </w:tc>
        <w:tc>
          <w:tcPr>
            <w:tcW w:w="1982" w:type="dxa"/>
            <w:hideMark/>
          </w:tcPr>
          <w:p w14:paraId="660551FF"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Extracurricular activities that integrate Islamic principles such as moral values.</w:t>
            </w:r>
          </w:p>
        </w:tc>
        <w:tc>
          <w:tcPr>
            <w:tcW w:w="1204" w:type="dxa"/>
          </w:tcPr>
          <w:p w14:paraId="75279034"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Vice Dean and Lecturers</w:t>
            </w:r>
          </w:p>
          <w:p w14:paraId="09D422AA"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p>
        </w:tc>
      </w:tr>
      <w:tr w:rsidR="00EA6826" w:rsidRPr="00EA6826" w14:paraId="64857B69" w14:textId="77777777" w:rsidTr="00EA6826">
        <w:trPr>
          <w:cnfStyle w:val="000000100000" w:firstRow="0" w:lastRow="0" w:firstColumn="0" w:lastColumn="0" w:oddVBand="0" w:evenVBand="0" w:oddHBand="1" w:evenHBand="0" w:firstRowFirstColumn="0" w:firstRowLastColumn="0" w:lastRowFirstColumn="0" w:lastRowLastColumn="0"/>
          <w:trHeight w:val="2097"/>
          <w:jc w:val="center"/>
        </w:trPr>
        <w:tc>
          <w:tcPr>
            <w:cnfStyle w:val="001000000000" w:firstRow="0" w:lastRow="0" w:firstColumn="1" w:lastColumn="0" w:oddVBand="0" w:evenVBand="0" w:oddHBand="0" w:evenHBand="0" w:firstRowFirstColumn="0" w:firstRowLastColumn="0" w:lastRowFirstColumn="0" w:lastRowLastColumn="0"/>
            <w:tcW w:w="581" w:type="dxa"/>
            <w:tcBorders>
              <w:top w:val="none" w:sz="0" w:space="0" w:color="auto"/>
              <w:bottom w:val="none" w:sz="0" w:space="0" w:color="auto"/>
            </w:tcBorders>
          </w:tcPr>
          <w:p w14:paraId="560E51AC" w14:textId="77777777" w:rsidR="00EA6826" w:rsidRPr="00EA6826" w:rsidRDefault="00EA6826" w:rsidP="00EA6826">
            <w:pPr>
              <w:jc w:val="both"/>
              <w:rPr>
                <w:rFonts w:ascii="Garamond" w:hAnsi="Garamond"/>
                <w:lang w:val="id"/>
              </w:rPr>
            </w:pPr>
          </w:p>
        </w:tc>
        <w:tc>
          <w:tcPr>
            <w:tcW w:w="1437" w:type="dxa"/>
            <w:tcBorders>
              <w:top w:val="none" w:sz="0" w:space="0" w:color="auto"/>
              <w:bottom w:val="none" w:sz="0" w:space="0" w:color="auto"/>
            </w:tcBorders>
            <w:hideMark/>
          </w:tcPr>
          <w:p w14:paraId="7E60278B"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p>
        </w:tc>
        <w:tc>
          <w:tcPr>
            <w:tcW w:w="1437" w:type="dxa"/>
            <w:tcBorders>
              <w:top w:val="none" w:sz="0" w:space="0" w:color="auto"/>
              <w:bottom w:val="none" w:sz="0" w:space="0" w:color="auto"/>
            </w:tcBorders>
            <w:hideMark/>
          </w:tcPr>
          <w:p w14:paraId="49DA0D8F"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Barriers to integration</w:t>
            </w:r>
          </w:p>
          <w:p w14:paraId="4D470FC6"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p>
        </w:tc>
        <w:tc>
          <w:tcPr>
            <w:tcW w:w="1489" w:type="dxa"/>
            <w:tcBorders>
              <w:top w:val="none" w:sz="0" w:space="0" w:color="auto"/>
              <w:bottom w:val="none" w:sz="0" w:space="0" w:color="auto"/>
            </w:tcBorders>
            <w:hideMark/>
          </w:tcPr>
          <w:p w14:paraId="3A34FD31"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Institutional Barriers, Logistical Limitations</w:t>
            </w:r>
          </w:p>
        </w:tc>
        <w:tc>
          <w:tcPr>
            <w:tcW w:w="1982" w:type="dxa"/>
            <w:tcBorders>
              <w:top w:val="none" w:sz="0" w:space="0" w:color="auto"/>
              <w:bottom w:val="none" w:sz="0" w:space="0" w:color="auto"/>
            </w:tcBorders>
            <w:hideMark/>
          </w:tcPr>
          <w:p w14:paraId="1DE2079C"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Lack of resources, expertise, or willingness to adapt co-curricular structures to Islamic values.</w:t>
            </w:r>
          </w:p>
        </w:tc>
        <w:tc>
          <w:tcPr>
            <w:tcW w:w="1204" w:type="dxa"/>
            <w:tcBorders>
              <w:top w:val="none" w:sz="0" w:space="0" w:color="auto"/>
              <w:bottom w:val="none" w:sz="0" w:space="0" w:color="auto"/>
            </w:tcBorders>
          </w:tcPr>
          <w:p w14:paraId="034AB81A"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Vice Chancellor and Lecturer</w:t>
            </w:r>
          </w:p>
        </w:tc>
      </w:tr>
      <w:tr w:rsidR="00EA6826" w:rsidRPr="00EA6826" w14:paraId="6CF70E90" w14:textId="77777777" w:rsidTr="00EA6826">
        <w:trPr>
          <w:trHeight w:val="2097"/>
          <w:jc w:val="center"/>
        </w:trPr>
        <w:tc>
          <w:tcPr>
            <w:cnfStyle w:val="001000000000" w:firstRow="0" w:lastRow="0" w:firstColumn="1" w:lastColumn="0" w:oddVBand="0" w:evenVBand="0" w:oddHBand="0" w:evenHBand="0" w:firstRowFirstColumn="0" w:firstRowLastColumn="0" w:lastRowFirstColumn="0" w:lastRowLastColumn="0"/>
            <w:tcW w:w="581" w:type="dxa"/>
          </w:tcPr>
          <w:p w14:paraId="6FDC4D4D" w14:textId="77777777" w:rsidR="00EA6826" w:rsidRPr="00EA6826" w:rsidRDefault="00EA6826" w:rsidP="00EA6826">
            <w:pPr>
              <w:jc w:val="both"/>
              <w:rPr>
                <w:rFonts w:ascii="Garamond" w:hAnsi="Garamond"/>
                <w:lang w:val="id"/>
              </w:rPr>
            </w:pPr>
          </w:p>
        </w:tc>
        <w:tc>
          <w:tcPr>
            <w:tcW w:w="1437" w:type="dxa"/>
            <w:hideMark/>
          </w:tcPr>
          <w:p w14:paraId="718E71DD"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p>
        </w:tc>
        <w:tc>
          <w:tcPr>
            <w:tcW w:w="1437" w:type="dxa"/>
            <w:hideMark/>
          </w:tcPr>
          <w:p w14:paraId="00B324E6"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Alignment with Gen-Z preferences</w:t>
            </w:r>
          </w:p>
        </w:tc>
        <w:tc>
          <w:tcPr>
            <w:tcW w:w="1489" w:type="dxa"/>
            <w:hideMark/>
          </w:tcPr>
          <w:p w14:paraId="739B3789"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Holistic Education, Islamic-Oriented Values</w:t>
            </w:r>
          </w:p>
        </w:tc>
        <w:tc>
          <w:tcPr>
            <w:tcW w:w="1982" w:type="dxa"/>
            <w:hideMark/>
          </w:tcPr>
          <w:p w14:paraId="24AE7484"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Gen-Z interest in values such as social justice, spirituality, and career-oriented learning.</w:t>
            </w:r>
          </w:p>
        </w:tc>
        <w:tc>
          <w:tcPr>
            <w:tcW w:w="1204" w:type="dxa"/>
          </w:tcPr>
          <w:p w14:paraId="53B8A0A0"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 xml:space="preserve">Student and related stakeholder </w:t>
            </w:r>
          </w:p>
        </w:tc>
      </w:tr>
      <w:tr w:rsidR="00EA6826" w:rsidRPr="00EA6826" w14:paraId="7C4755F9" w14:textId="77777777" w:rsidTr="00EA6826">
        <w:trPr>
          <w:cnfStyle w:val="000000100000" w:firstRow="0" w:lastRow="0" w:firstColumn="0" w:lastColumn="0" w:oddVBand="0" w:evenVBand="0" w:oddHBand="1" w:evenHBand="0" w:firstRowFirstColumn="0" w:firstRowLastColumn="0" w:lastRowFirstColumn="0" w:lastRowLastColumn="0"/>
          <w:trHeight w:val="2618"/>
          <w:jc w:val="center"/>
        </w:trPr>
        <w:tc>
          <w:tcPr>
            <w:cnfStyle w:val="001000000000" w:firstRow="0" w:lastRow="0" w:firstColumn="1" w:lastColumn="0" w:oddVBand="0" w:evenVBand="0" w:oddHBand="0" w:evenHBand="0" w:firstRowFirstColumn="0" w:firstRowLastColumn="0" w:lastRowFirstColumn="0" w:lastRowLastColumn="0"/>
            <w:tcW w:w="581" w:type="dxa"/>
            <w:tcBorders>
              <w:top w:val="none" w:sz="0" w:space="0" w:color="auto"/>
              <w:bottom w:val="none" w:sz="0" w:space="0" w:color="auto"/>
            </w:tcBorders>
          </w:tcPr>
          <w:p w14:paraId="5CF68E7D" w14:textId="77777777" w:rsidR="00EA6826" w:rsidRPr="00EA6826" w:rsidRDefault="00EA6826" w:rsidP="00EA6826">
            <w:pPr>
              <w:jc w:val="both"/>
              <w:rPr>
                <w:rFonts w:ascii="Garamond" w:hAnsi="Garamond"/>
                <w:lang w:val="id"/>
              </w:rPr>
            </w:pPr>
            <w:r w:rsidRPr="00EA6826">
              <w:rPr>
                <w:rFonts w:ascii="Garamond" w:hAnsi="Garamond"/>
                <w:lang w:val="id"/>
              </w:rPr>
              <w:t>3.</w:t>
            </w:r>
          </w:p>
        </w:tc>
        <w:tc>
          <w:tcPr>
            <w:tcW w:w="1437" w:type="dxa"/>
            <w:tcBorders>
              <w:top w:val="none" w:sz="0" w:space="0" w:color="auto"/>
              <w:bottom w:val="none" w:sz="0" w:space="0" w:color="auto"/>
            </w:tcBorders>
            <w:hideMark/>
          </w:tcPr>
          <w:p w14:paraId="79C54C11"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Neglected cultural and religious aspects in Gen-Z engagement theory for Islamic education.</w:t>
            </w:r>
          </w:p>
        </w:tc>
        <w:tc>
          <w:tcPr>
            <w:tcW w:w="1437" w:type="dxa"/>
            <w:tcBorders>
              <w:top w:val="none" w:sz="0" w:space="0" w:color="auto"/>
              <w:bottom w:val="none" w:sz="0" w:space="0" w:color="auto"/>
            </w:tcBorders>
            <w:hideMark/>
          </w:tcPr>
          <w:p w14:paraId="21040F48"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Gaps in student engagement framework</w:t>
            </w:r>
          </w:p>
        </w:tc>
        <w:tc>
          <w:tcPr>
            <w:tcW w:w="1489" w:type="dxa"/>
            <w:tcBorders>
              <w:top w:val="none" w:sz="0" w:space="0" w:color="auto"/>
              <w:bottom w:val="none" w:sz="0" w:space="0" w:color="auto"/>
            </w:tcBorders>
            <w:hideMark/>
          </w:tcPr>
          <w:p w14:paraId="33CAEE3C"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Cultural Neglect, Religious Neglect</w:t>
            </w:r>
          </w:p>
        </w:tc>
        <w:tc>
          <w:tcPr>
            <w:tcW w:w="1982" w:type="dxa"/>
            <w:tcBorders>
              <w:top w:val="none" w:sz="0" w:space="0" w:color="auto"/>
              <w:bottom w:val="none" w:sz="0" w:space="0" w:color="auto"/>
            </w:tcBorders>
            <w:hideMark/>
          </w:tcPr>
          <w:p w14:paraId="0B224CAA"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Mainstream theories emphasize secular and universal engagement metrics without addressing religiosity</w:t>
            </w:r>
          </w:p>
        </w:tc>
        <w:tc>
          <w:tcPr>
            <w:tcW w:w="1204" w:type="dxa"/>
            <w:tcBorders>
              <w:top w:val="none" w:sz="0" w:space="0" w:color="auto"/>
              <w:bottom w:val="none" w:sz="0" w:space="0" w:color="auto"/>
            </w:tcBorders>
          </w:tcPr>
          <w:p w14:paraId="3DE3D992"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Vice Chancellor,</w:t>
            </w:r>
          </w:p>
          <w:p w14:paraId="691E7846"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Lecturers and Students</w:t>
            </w:r>
          </w:p>
          <w:p w14:paraId="50F90526"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p>
        </w:tc>
      </w:tr>
      <w:tr w:rsidR="00EA6826" w:rsidRPr="00EA6826" w14:paraId="47BA20AB" w14:textId="77777777" w:rsidTr="00EA6826">
        <w:trPr>
          <w:trHeight w:val="1564"/>
          <w:jc w:val="center"/>
        </w:trPr>
        <w:tc>
          <w:tcPr>
            <w:cnfStyle w:val="001000000000" w:firstRow="0" w:lastRow="0" w:firstColumn="1" w:lastColumn="0" w:oddVBand="0" w:evenVBand="0" w:oddHBand="0" w:evenHBand="0" w:firstRowFirstColumn="0" w:firstRowLastColumn="0" w:lastRowFirstColumn="0" w:lastRowLastColumn="0"/>
            <w:tcW w:w="581" w:type="dxa"/>
          </w:tcPr>
          <w:p w14:paraId="57BA231F" w14:textId="77777777" w:rsidR="00EA6826" w:rsidRPr="00EA6826" w:rsidRDefault="00EA6826" w:rsidP="00EA6826">
            <w:pPr>
              <w:jc w:val="both"/>
              <w:rPr>
                <w:rFonts w:ascii="Garamond" w:hAnsi="Garamond"/>
                <w:lang w:val="id"/>
              </w:rPr>
            </w:pPr>
          </w:p>
        </w:tc>
        <w:tc>
          <w:tcPr>
            <w:tcW w:w="1437" w:type="dxa"/>
            <w:hideMark/>
          </w:tcPr>
          <w:p w14:paraId="1AE24B3C"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p>
        </w:tc>
        <w:tc>
          <w:tcPr>
            <w:tcW w:w="1437" w:type="dxa"/>
            <w:hideMark/>
          </w:tcPr>
          <w:p w14:paraId="766CF0A5"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Importance of Islamic Values in Engagement</w:t>
            </w:r>
          </w:p>
          <w:p w14:paraId="4C58DE74"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p>
        </w:tc>
        <w:tc>
          <w:tcPr>
            <w:tcW w:w="1489" w:type="dxa"/>
            <w:hideMark/>
          </w:tcPr>
          <w:p w14:paraId="085AF35E"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Spiritual Growth, Community Relations</w:t>
            </w:r>
          </w:p>
          <w:p w14:paraId="24370DDB"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p>
        </w:tc>
        <w:tc>
          <w:tcPr>
            <w:tcW w:w="1982" w:type="dxa"/>
            <w:hideMark/>
          </w:tcPr>
          <w:p w14:paraId="6F1B4094"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Islamic values such as ethics, worship, and communal support provide a unique dimension of engagement</w:t>
            </w:r>
          </w:p>
        </w:tc>
        <w:tc>
          <w:tcPr>
            <w:tcW w:w="1204" w:type="dxa"/>
          </w:tcPr>
          <w:p w14:paraId="03896C8C"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r w:rsidRPr="00EA6826">
              <w:rPr>
                <w:rFonts w:ascii="Garamond" w:hAnsi="Garamond"/>
                <w:lang w:val="id"/>
              </w:rPr>
              <w:t>Lecturers and students</w:t>
            </w:r>
          </w:p>
          <w:p w14:paraId="4A15F739" w14:textId="77777777" w:rsidR="00EA6826" w:rsidRPr="00EA6826" w:rsidRDefault="00EA6826" w:rsidP="00EA6826">
            <w:pPr>
              <w:cnfStyle w:val="000000000000" w:firstRow="0" w:lastRow="0" w:firstColumn="0" w:lastColumn="0" w:oddVBand="0" w:evenVBand="0" w:oddHBand="0" w:evenHBand="0" w:firstRowFirstColumn="0" w:firstRowLastColumn="0" w:lastRowFirstColumn="0" w:lastRowLastColumn="0"/>
              <w:rPr>
                <w:rFonts w:ascii="Garamond" w:hAnsi="Garamond"/>
                <w:lang w:val="id"/>
              </w:rPr>
            </w:pPr>
          </w:p>
        </w:tc>
      </w:tr>
      <w:tr w:rsidR="00EA6826" w:rsidRPr="00EA6826" w14:paraId="6DD43270" w14:textId="77777777" w:rsidTr="00EA6826">
        <w:trPr>
          <w:cnfStyle w:val="000000100000" w:firstRow="0" w:lastRow="0" w:firstColumn="0" w:lastColumn="0" w:oddVBand="0" w:evenVBand="0" w:oddHBand="1" w:evenHBand="0" w:firstRowFirstColumn="0" w:firstRowLastColumn="0" w:lastRowFirstColumn="0" w:lastRowLastColumn="0"/>
          <w:trHeight w:val="2358"/>
          <w:jc w:val="center"/>
        </w:trPr>
        <w:tc>
          <w:tcPr>
            <w:cnfStyle w:val="001000000000" w:firstRow="0" w:lastRow="0" w:firstColumn="1" w:lastColumn="0" w:oddVBand="0" w:evenVBand="0" w:oddHBand="0" w:evenHBand="0" w:firstRowFirstColumn="0" w:firstRowLastColumn="0" w:lastRowFirstColumn="0" w:lastRowLastColumn="0"/>
            <w:tcW w:w="581" w:type="dxa"/>
            <w:tcBorders>
              <w:top w:val="none" w:sz="0" w:space="0" w:color="auto"/>
              <w:bottom w:val="none" w:sz="0" w:space="0" w:color="auto"/>
            </w:tcBorders>
          </w:tcPr>
          <w:p w14:paraId="4A842D97" w14:textId="77777777" w:rsidR="00EA6826" w:rsidRPr="00EA6826" w:rsidRDefault="00EA6826" w:rsidP="00EA6826">
            <w:pPr>
              <w:jc w:val="both"/>
              <w:rPr>
                <w:rFonts w:ascii="Garamond" w:hAnsi="Garamond"/>
                <w:lang w:val="id"/>
              </w:rPr>
            </w:pPr>
          </w:p>
        </w:tc>
        <w:tc>
          <w:tcPr>
            <w:tcW w:w="1437" w:type="dxa"/>
            <w:tcBorders>
              <w:top w:val="none" w:sz="0" w:space="0" w:color="auto"/>
              <w:bottom w:val="none" w:sz="0" w:space="0" w:color="auto"/>
            </w:tcBorders>
            <w:hideMark/>
          </w:tcPr>
          <w:p w14:paraId="4BD5E228"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p>
        </w:tc>
        <w:tc>
          <w:tcPr>
            <w:tcW w:w="1437" w:type="dxa"/>
            <w:tcBorders>
              <w:top w:val="none" w:sz="0" w:space="0" w:color="auto"/>
              <w:bottom w:val="none" w:sz="0" w:space="0" w:color="auto"/>
            </w:tcBorders>
            <w:hideMark/>
          </w:tcPr>
          <w:p w14:paraId="6751EC60"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Opportunity to enrich theory</w:t>
            </w:r>
          </w:p>
        </w:tc>
        <w:tc>
          <w:tcPr>
            <w:tcW w:w="1489" w:type="dxa"/>
            <w:tcBorders>
              <w:top w:val="none" w:sz="0" w:space="0" w:color="auto"/>
              <w:bottom w:val="none" w:sz="0" w:space="0" w:color="auto"/>
            </w:tcBorders>
            <w:hideMark/>
          </w:tcPr>
          <w:p w14:paraId="4CE60287"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Islamic Context, Gen-Z Engagement Model</w:t>
            </w:r>
          </w:p>
        </w:tc>
        <w:tc>
          <w:tcPr>
            <w:tcW w:w="1982" w:type="dxa"/>
            <w:tcBorders>
              <w:top w:val="none" w:sz="0" w:space="0" w:color="auto"/>
              <w:bottom w:val="none" w:sz="0" w:space="0" w:color="auto"/>
            </w:tcBorders>
            <w:hideMark/>
          </w:tcPr>
          <w:p w14:paraId="2EFBE536"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A new model that blends Islamic principles and cultural nuances and addresses theoretical gaps.</w:t>
            </w:r>
          </w:p>
        </w:tc>
        <w:tc>
          <w:tcPr>
            <w:tcW w:w="1204" w:type="dxa"/>
            <w:tcBorders>
              <w:top w:val="none" w:sz="0" w:space="0" w:color="auto"/>
              <w:bottom w:val="none" w:sz="0" w:space="0" w:color="auto"/>
            </w:tcBorders>
          </w:tcPr>
          <w:p w14:paraId="10951F3D"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r w:rsidRPr="00EA6826">
              <w:rPr>
                <w:rFonts w:ascii="Garamond" w:hAnsi="Garamond"/>
                <w:lang w:val="id"/>
              </w:rPr>
              <w:t>Lecturers and students</w:t>
            </w:r>
          </w:p>
          <w:p w14:paraId="43DC19BD" w14:textId="77777777" w:rsidR="00EA6826" w:rsidRPr="00EA6826" w:rsidRDefault="00EA6826" w:rsidP="00EA6826">
            <w:pPr>
              <w:cnfStyle w:val="000000100000" w:firstRow="0" w:lastRow="0" w:firstColumn="0" w:lastColumn="0" w:oddVBand="0" w:evenVBand="0" w:oddHBand="1" w:evenHBand="0" w:firstRowFirstColumn="0" w:firstRowLastColumn="0" w:lastRowFirstColumn="0" w:lastRowLastColumn="0"/>
              <w:rPr>
                <w:rFonts w:ascii="Garamond" w:hAnsi="Garamond"/>
                <w:lang w:val="id"/>
              </w:rPr>
            </w:pPr>
          </w:p>
        </w:tc>
      </w:tr>
    </w:tbl>
    <w:p w14:paraId="009FD72C" w14:textId="77777777" w:rsidR="00EA6826" w:rsidRPr="00EA6826" w:rsidRDefault="00EA6826" w:rsidP="00EA6826">
      <w:pPr>
        <w:jc w:val="both"/>
        <w:rPr>
          <w:rFonts w:ascii="Garamond" w:hAnsi="Garamond"/>
          <w:lang w:val="id"/>
        </w:rPr>
      </w:pPr>
    </w:p>
    <w:bookmarkEnd w:id="3"/>
    <w:p w14:paraId="0F0E566E" w14:textId="77777777" w:rsidR="00EA6826" w:rsidRPr="00EA6826" w:rsidRDefault="00EA6826" w:rsidP="00EA6826">
      <w:pPr>
        <w:ind w:firstLine="720"/>
        <w:jc w:val="both"/>
        <w:rPr>
          <w:rFonts w:ascii="Garamond" w:hAnsi="Garamond"/>
          <w:lang w:val="id"/>
        </w:rPr>
      </w:pPr>
      <w:r w:rsidRPr="00EA6826">
        <w:rPr>
          <w:rFonts w:ascii="Garamond" w:hAnsi="Garamond"/>
          <w:lang w:val="id"/>
        </w:rPr>
        <w:t>To facilitate data analysis, the information was systematically categorized into different themes for improved organization and interpretation. Ultimately, the collected data was analyzed using a thematic approach to identify recurring themes and insights, which informed the design of a co-curricular model that addresses the distinctive motivations and needs of Gen-Z students.</w:t>
      </w:r>
    </w:p>
    <w:p w14:paraId="34166A38" w14:textId="77777777" w:rsidR="00EA6826" w:rsidRPr="00EA6826" w:rsidRDefault="00EA6826" w:rsidP="00EA6826">
      <w:pPr>
        <w:jc w:val="both"/>
        <w:rPr>
          <w:rFonts w:ascii="Garamond" w:hAnsi="Garamond"/>
          <w:lang w:val="id"/>
        </w:rPr>
      </w:pPr>
    </w:p>
    <w:p w14:paraId="5AF5A46C" w14:textId="437A872C" w:rsidR="00EA6826" w:rsidRPr="00EA6826" w:rsidRDefault="00E5620B" w:rsidP="00EA6826">
      <w:pPr>
        <w:jc w:val="both"/>
        <w:rPr>
          <w:rFonts w:ascii="Garamond" w:hAnsi="Garamond"/>
          <w:b/>
          <w:lang w:val="id"/>
        </w:rPr>
      </w:pPr>
      <w:r w:rsidRPr="00EA6826">
        <w:rPr>
          <w:rFonts w:ascii="Garamond" w:hAnsi="Garamond"/>
          <w:b/>
          <w:lang w:val="id"/>
        </w:rPr>
        <w:t>Results and Discussion</w:t>
      </w:r>
      <w:r w:rsidRPr="00EA6826">
        <w:rPr>
          <w:rFonts w:ascii="Garamond" w:hAnsi="Garamond"/>
          <w:b/>
          <w:lang w:val="id"/>
        </w:rPr>
        <w:tab/>
      </w:r>
    </w:p>
    <w:p w14:paraId="64D3E43F" w14:textId="77777777" w:rsidR="00EA6826" w:rsidRPr="00EA6826" w:rsidRDefault="00EA6826" w:rsidP="00EA6826">
      <w:pPr>
        <w:jc w:val="both"/>
        <w:rPr>
          <w:rFonts w:ascii="Garamond" w:hAnsi="Garamond"/>
          <w:b/>
          <w:bCs/>
          <w:lang w:val="id"/>
        </w:rPr>
      </w:pPr>
      <w:r w:rsidRPr="00EA6826">
        <w:rPr>
          <w:rFonts w:ascii="Garamond" w:hAnsi="Garamond"/>
          <w:b/>
          <w:bCs/>
          <w:lang w:val="id"/>
        </w:rPr>
        <w:t>Gen-Z Profile: A Snapshot of the Connected Generation</w:t>
      </w:r>
    </w:p>
    <w:p w14:paraId="2FE83176" w14:textId="77777777" w:rsidR="00EA6826" w:rsidRPr="00EA6826" w:rsidRDefault="00EA6826" w:rsidP="00EA6826">
      <w:pPr>
        <w:ind w:firstLine="709"/>
        <w:jc w:val="both"/>
        <w:rPr>
          <w:rFonts w:ascii="Garamond" w:hAnsi="Garamond"/>
          <w:lang w:val="id"/>
        </w:rPr>
      </w:pPr>
      <w:r w:rsidRPr="00EA6826">
        <w:rPr>
          <w:rFonts w:ascii="Garamond" w:hAnsi="Garamond"/>
          <w:lang w:val="id"/>
        </w:rPr>
        <w:t>The following section presents a profile of Gen-Z. Gen-Z encompasses individuals born between 1997 and 2012 and represents the inaugural generation to have been wholly immersed in the digital age. As a consequence of being socialized in an environment where smartphones, social media and on-demand services are the norm. they display an unparalleled level of technological fluency, which in turn shapes their communication, learning and consumption habits.</w:t>
      </w:r>
      <w:sdt>
        <w:sdtPr>
          <w:rPr>
            <w:rFonts w:ascii="Garamond" w:hAnsi="Garamond"/>
            <w:lang w:val="id"/>
          </w:rPr>
          <w:tag w:val="MENDELEY_CITATION_v3_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"/>
          <w:id w:val="-1068488730"/>
          <w:placeholder>
            <w:docPart w:val="BC8101259120458386A1351D2B6ECA85"/>
          </w:placeholder>
        </w:sdtPr>
        <w:sdtEndPr/>
        <w:sdtContent>
          <w:r w:rsidRPr="00EA6826">
            <w:rPr>
              <w:rFonts w:ascii="Garamond" w:hAnsi="Garamond"/>
              <w:lang w:val="id"/>
            </w:rPr>
            <w:t>(Saxena &amp; Mishra, 2021)</w:t>
          </w:r>
        </w:sdtContent>
      </w:sdt>
      <w:r w:rsidRPr="00EA6826">
        <w:rPr>
          <w:rFonts w:ascii="Garamond" w:hAnsi="Garamond"/>
          <w:lang w:val="id"/>
        </w:rPr>
        <w:t xml:space="preserve"> Frequently referred to as "screeners," they are not only voracious consumers of digital content but also prolific creators, utilizing platforms such as TikTok, Instagram, and YouTube to express themselves and build communities.</w:t>
      </w:r>
      <w:sdt>
        <w:sdtPr>
          <w:rPr>
            <w:rFonts w:ascii="Garamond" w:hAnsi="Garamond"/>
            <w:lang w:val="id"/>
          </w:rPr>
          <w:tag w:val="MENDELEY_CITATION_v3_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"/>
          <w:id w:val="-1234395178"/>
          <w:placeholder>
            <w:docPart w:val="BC8101259120458386A1351D2B6ECA85"/>
          </w:placeholder>
        </w:sdtPr>
        <w:sdtEndPr/>
        <w:sdtContent>
          <w:r w:rsidRPr="00EA6826">
            <w:rPr>
              <w:rFonts w:ascii="Garamond" w:hAnsi="Garamond"/>
              <w:lang w:val="id"/>
            </w:rPr>
            <w:t>(Jeresano &amp; Carretero, 2022)</w:t>
          </w:r>
        </w:sdtContent>
      </w:sdt>
      <w:r w:rsidRPr="00EA6826">
        <w:rPr>
          <w:rFonts w:ascii="Garamond" w:hAnsi="Garamond"/>
          <w:lang w:val="id"/>
        </w:rPr>
        <w:t xml:space="preserve"> </w:t>
      </w:r>
    </w:p>
    <w:p w14:paraId="79BE36E8" w14:textId="77777777" w:rsidR="00EA6826" w:rsidRPr="00EA6826" w:rsidRDefault="00EA6826" w:rsidP="00EA6826">
      <w:pPr>
        <w:ind w:firstLine="709"/>
        <w:jc w:val="both"/>
        <w:rPr>
          <w:rFonts w:ascii="Garamond" w:hAnsi="Garamond"/>
          <w:lang w:val="id"/>
        </w:rPr>
      </w:pPr>
      <w:r w:rsidRPr="00EA6826">
        <w:rPr>
          <w:rFonts w:ascii="Garamond" w:hAnsi="Garamond"/>
          <w:lang w:val="id"/>
        </w:rPr>
        <w:t>Members of Gen-Z assign a high value to authenticity, diversity, and purpose.</w:t>
      </w:r>
      <w:sdt>
        <w:sdtPr>
          <w:rPr>
            <w:rFonts w:ascii="Garamond" w:hAnsi="Garamond"/>
            <w:lang w:val="id"/>
          </w:rPr>
          <w:tag w:val="MENDELEY_CITATION_v3_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"/>
          <w:id w:val="-334379255"/>
          <w:placeholder>
            <w:docPart w:val="BC8101259120458386A1351D2B6ECA85"/>
          </w:placeholder>
        </w:sdtPr>
        <w:sdtEndPr/>
        <w:sdtContent>
          <w:r w:rsidRPr="00EA6826">
            <w:rPr>
              <w:rFonts w:ascii="Garamond" w:hAnsi="Garamond"/>
              <w:lang w:val="id"/>
            </w:rPr>
            <w:t>(Zis et al., 2021)</w:t>
          </w:r>
        </w:sdtContent>
      </w:sdt>
      <w:r w:rsidRPr="00EA6826">
        <w:rPr>
          <w:rFonts w:ascii="Garamond" w:hAnsi="Garamond"/>
          <w:lang w:val="id"/>
        </w:rPr>
        <w:t xml:space="preserve"> They tend to gravitate towards brands, institutions, and leaders that align with their espoused beliefs. They demonstrate a </w:t>
      </w:r>
      <w:r w:rsidRPr="00EA6826">
        <w:rPr>
          <w:rFonts w:ascii="Garamond" w:hAnsi="Garamond"/>
          <w:lang w:val="id"/>
        </w:rPr>
        <w:lastRenderedPageBreak/>
        <w:t>pronounced social consciousness,</w:t>
      </w:r>
      <w:sdt>
        <w:sdtPr>
          <w:rPr>
            <w:rFonts w:ascii="Garamond" w:hAnsi="Garamond"/>
            <w:lang w:val="id"/>
          </w:rPr>
          <w:tag w:val="MENDELEY_CITATION_v3_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"/>
          <w:id w:val="1051349470"/>
          <w:placeholder>
            <w:docPart w:val="BC8101259120458386A1351D2B6ECA85"/>
          </w:placeholder>
        </w:sdtPr>
        <w:sdtEndPr/>
        <w:sdtContent>
          <w:r w:rsidRPr="00EA6826">
            <w:rPr>
              <w:rFonts w:ascii="Garamond" w:hAnsi="Garamond"/>
              <w:lang w:val="id"/>
            </w:rPr>
            <w:t>(Rosyiddin &amp; Afandi, 2023)</w:t>
          </w:r>
        </w:sdtContent>
      </w:sdt>
      <w:r w:rsidRPr="00EA6826">
        <w:rPr>
          <w:rFonts w:ascii="Garamond" w:hAnsi="Garamond"/>
          <w:lang w:val="id"/>
        </w:rPr>
        <w:t xml:space="preserve"> exhibiting a keen interest in matters pertaining to climate change, mental health, and social justice.</w:t>
      </w:r>
      <w:sdt>
        <w:sdtPr>
          <w:rPr>
            <w:rFonts w:ascii="Garamond" w:hAnsi="Garamond"/>
            <w:lang w:val="id"/>
          </w:rPr>
          <w:tag w:val="MENDELEY_CITATION_v3_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"/>
          <w:id w:val="1423841186"/>
          <w:placeholder>
            <w:docPart w:val="BC8101259120458386A1351D2B6ECA85"/>
          </w:placeholder>
        </w:sdtPr>
        <w:sdtEndPr/>
        <w:sdtContent>
          <w:r w:rsidRPr="00EA6826">
            <w:rPr>
              <w:rFonts w:ascii="Garamond" w:hAnsi="Garamond"/>
              <w:lang w:val="id"/>
            </w:rPr>
            <w:t>Raslie and Ting, ‘Gen y and Gen z Communication Style’.</w:t>
          </w:r>
        </w:sdtContent>
      </w:sdt>
      <w:r w:rsidRPr="00EA6826">
        <w:rPr>
          <w:rFonts w:ascii="Garamond" w:hAnsi="Garamond"/>
          <w:lang w:val="id"/>
        </w:rPr>
        <w:t xml:space="preserve"> Furthermore, they aspire to make meaningful contributions to society. In contrast to preceding generations, they demonstrate a proclivity for experiential pursuits over material acquisitions and evince a robust entrepreneurial inclination,</w:t>
      </w:r>
      <w:sdt>
        <w:sdtPr>
          <w:rPr>
            <w:rFonts w:ascii="Garamond" w:hAnsi="Garamond"/>
            <w:lang w:val="id"/>
          </w:rPr>
          <w:tag w:val="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"/>
          <w:id w:val="-834691505"/>
          <w:placeholder>
            <w:docPart w:val="BC8101259120458386A1351D2B6ECA85"/>
          </w:placeholder>
        </w:sdtPr>
        <w:sdtEndPr/>
        <w:sdtContent>
          <w:r w:rsidRPr="00EA6826">
            <w:rPr>
              <w:rFonts w:ascii="Garamond" w:hAnsi="Garamond"/>
              <w:lang w:val="id"/>
            </w:rPr>
            <w:t>(Herawati et al., 2022; Zis et al., 2021)</w:t>
          </w:r>
        </w:sdtContent>
      </w:sdt>
      <w:r w:rsidRPr="00EA6826">
        <w:rPr>
          <w:rFonts w:ascii="Garamond" w:hAnsi="Garamond"/>
          <w:lang w:val="id"/>
        </w:rPr>
        <w:t xml:space="preserve"> with a considerable number aspiring to forge their own pathways through ancillary endeavors or nascent enterprises.</w:t>
      </w:r>
    </w:p>
    <w:p w14:paraId="114D6795" w14:textId="77777777" w:rsidR="00EA6826" w:rsidRPr="00EA6826" w:rsidRDefault="00EA6826" w:rsidP="00EA6826">
      <w:pPr>
        <w:ind w:firstLine="709"/>
        <w:jc w:val="both"/>
        <w:rPr>
          <w:rFonts w:ascii="Garamond" w:hAnsi="Garamond"/>
          <w:lang w:val="id"/>
        </w:rPr>
      </w:pPr>
      <w:r w:rsidRPr="00EA6826">
        <w:rPr>
          <w:rFonts w:ascii="Garamond" w:hAnsi="Garamond"/>
          <w:lang w:val="id"/>
        </w:rPr>
        <w:t>In an educational context, members of Gen-Z demonstrate optimal performance in dynamic, interactive environments that integrate technology with collaborative learning. This cohort of students displays a proclivity for personalized and gamified learning approaches and is drawn to purpose-driven education that integrates practical skills, career readiness, and values-based frameworks.</w:t>
      </w:r>
    </w:p>
    <w:p w14:paraId="618B77FF" w14:textId="77777777" w:rsidR="00EA6826" w:rsidRPr="00EA6826" w:rsidRDefault="00EA6826" w:rsidP="00EA6826">
      <w:pPr>
        <w:ind w:firstLine="709"/>
        <w:jc w:val="both"/>
        <w:rPr>
          <w:rFonts w:ascii="Garamond" w:hAnsi="Garamond"/>
          <w:lang w:val="id"/>
        </w:rPr>
      </w:pPr>
      <w:r w:rsidRPr="00EA6826">
        <w:rPr>
          <w:rFonts w:ascii="Garamond" w:hAnsi="Garamond"/>
          <w:lang w:val="id"/>
        </w:rPr>
        <w:t>Despite their connectivity, members of Gen-Z encounter obstacles such as digital fatigue and mental health concerns that are intensified by their constant online engagement.</w:t>
      </w:r>
      <w:sdt>
        <w:sdtPr>
          <w:rPr>
            <w:rFonts w:ascii="Garamond" w:hAnsi="Garamond"/>
            <w:lang w:val="id"/>
          </w:rPr>
          <w:tag w:val="MENDELEY_CITATION_v3_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"/>
          <w:id w:val="-1894179792"/>
          <w:placeholder>
            <w:docPart w:val="BC8101259120458386A1351D2B6ECA85"/>
          </w:placeholder>
        </w:sdtPr>
        <w:sdtEndPr/>
        <w:sdtContent>
          <w:r w:rsidRPr="00EA6826">
            <w:rPr>
              <w:rFonts w:ascii="Garamond" w:hAnsi="Garamond"/>
              <w:lang w:val="id"/>
            </w:rPr>
            <w:t>(Huda et al., 2023)</w:t>
          </w:r>
        </w:sdtContent>
      </w:sdt>
      <w:r w:rsidRPr="00EA6826">
        <w:rPr>
          <w:rFonts w:ascii="Garamond" w:hAnsi="Garamond"/>
          <w:lang w:val="id"/>
        </w:rPr>
        <w:t xml:space="preserve"> They are seeking a state of equilibrium and are increasingly embracing practices such as mindfulness, wellness, and spiritual growth. In Islamic contexts, there is a desire for a synthesis of faith with modern aspirations, with a preference for co-curricular and extracurricular activities that align with their spiritual, social, and professional development goals.</w:t>
      </w:r>
    </w:p>
    <w:p w14:paraId="3E876CAB" w14:textId="77777777" w:rsidR="00EA6826" w:rsidRPr="00EA6826" w:rsidRDefault="00EA6826" w:rsidP="00EA6826">
      <w:pPr>
        <w:ind w:firstLine="709"/>
        <w:jc w:val="both"/>
        <w:rPr>
          <w:rFonts w:ascii="Garamond" w:hAnsi="Garamond"/>
          <w:lang w:val="id"/>
        </w:rPr>
      </w:pPr>
      <w:r w:rsidRPr="00EA6826">
        <w:rPr>
          <w:rFonts w:ascii="Garamond" w:hAnsi="Garamond"/>
          <w:lang w:val="id"/>
        </w:rPr>
        <w:t>In conclusion, the characteristics of Gen-Z can be summarized as follows: they are digitally adept, socially conscious, and driven by a desire for authenticity and purpose. To engage this cohort effectively, it is necessary to gain an understanding of their values, to utilize technology in a creative manner, and to foster meaningful connections that align with their diverse, future-oriented worldview.</w:t>
      </w:r>
    </w:p>
    <w:p w14:paraId="6C60BFB3" w14:textId="77777777" w:rsidR="00EA6826" w:rsidRPr="00EA6826" w:rsidRDefault="00EA6826" w:rsidP="00EA6826">
      <w:pPr>
        <w:jc w:val="both"/>
        <w:rPr>
          <w:rFonts w:ascii="Garamond" w:hAnsi="Garamond"/>
          <w:lang w:val="id"/>
        </w:rPr>
      </w:pPr>
    </w:p>
    <w:p w14:paraId="56A71F3A" w14:textId="77777777" w:rsidR="00EA6826" w:rsidRPr="00EA6826" w:rsidRDefault="00EA6826" w:rsidP="00EA6826">
      <w:pPr>
        <w:jc w:val="both"/>
        <w:rPr>
          <w:rFonts w:ascii="Garamond" w:hAnsi="Garamond"/>
          <w:b/>
          <w:bCs/>
          <w:lang w:val="id"/>
        </w:rPr>
      </w:pPr>
      <w:r w:rsidRPr="00EA6826">
        <w:rPr>
          <w:rFonts w:ascii="Garamond" w:hAnsi="Garamond"/>
          <w:b/>
          <w:bCs/>
          <w:lang w:val="id"/>
        </w:rPr>
        <w:t>Digitalization in Higher Education: An Importance of Extracurricular Activities in Engaging Gen-Z Students</w:t>
      </w:r>
    </w:p>
    <w:p w14:paraId="6465CECE" w14:textId="77777777" w:rsidR="00EA6826" w:rsidRPr="00EA6826" w:rsidRDefault="00EA6826" w:rsidP="00EA6826">
      <w:pPr>
        <w:ind w:firstLine="709"/>
        <w:jc w:val="both"/>
        <w:rPr>
          <w:rFonts w:ascii="Garamond" w:hAnsi="Garamond"/>
          <w:lang w:val="id"/>
        </w:rPr>
      </w:pPr>
      <w:r w:rsidRPr="00EA6826">
        <w:rPr>
          <w:rFonts w:ascii="Garamond" w:hAnsi="Garamond"/>
          <w:lang w:val="id"/>
        </w:rPr>
        <w:t xml:space="preserve">The increasing focus on digitization in higher education is driven by the desire to improve accessibility, efficiency, and convenience. The advent of online learning platforms, virtual classrooms, and digital tools for </w:t>
      </w:r>
      <w:r w:rsidRPr="00EA6826">
        <w:rPr>
          <w:rFonts w:ascii="Garamond" w:hAnsi="Garamond"/>
          <w:lang w:val="id"/>
        </w:rPr>
        <w:lastRenderedPageBreak/>
        <w:t>academics has precipitated a profound transformation in the manner in which content is delivered and consumed. The digital transformation of education is primarily concerned with the dissemination of academic content through online learning, with a particular emphasis on ensuring that students can access educational resources at any time and from any location. The increased focus on online content delivery, testing, and assessment has resulted in a dearth of opportunities for the development of co-curricular programs.</w:t>
      </w:r>
    </w:p>
    <w:p w14:paraId="30BBB3C4" w14:textId="77777777" w:rsidR="00EA6826" w:rsidRPr="00EA6826" w:rsidRDefault="00EA6826" w:rsidP="00EA6826">
      <w:pPr>
        <w:ind w:firstLine="709"/>
        <w:jc w:val="both"/>
        <w:rPr>
          <w:rFonts w:ascii="Garamond" w:hAnsi="Garamond"/>
          <w:lang w:val="id"/>
        </w:rPr>
      </w:pPr>
      <w:r w:rsidRPr="00EA6826">
        <w:rPr>
          <w:rFonts w:ascii="Garamond" w:hAnsi="Garamond"/>
          <w:lang w:val="id"/>
        </w:rPr>
        <w:t>A considerable number of educators hold the view that digital devices can adequately address the majority of educational requirements, including student engagement.</w:t>
      </w:r>
      <w:sdt>
        <w:sdtPr>
          <w:rPr>
            <w:rFonts w:ascii="Garamond" w:hAnsi="Garamond"/>
            <w:lang w:val="id"/>
          </w:rPr>
          <w:tag w:val="MENDELEY_CITATION_v3_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"/>
          <w:id w:val="-1655673063"/>
          <w:placeholder>
            <w:docPart w:val="BC8101259120458386A1351D2B6ECA85"/>
          </w:placeholder>
        </w:sdtPr>
        <w:sdtEndPr/>
        <w:sdtContent>
          <w:r w:rsidRPr="00EA6826">
            <w:rPr>
              <w:rFonts w:ascii="Garamond" w:hAnsi="Garamond"/>
              <w:lang w:val="id"/>
            </w:rPr>
            <w:t>(Musthofa et al., 2023)</w:t>
          </w:r>
        </w:sdtContent>
      </w:sdt>
      <w:r w:rsidRPr="00EA6826">
        <w:rPr>
          <w:rFonts w:ascii="Garamond" w:hAnsi="Garamond"/>
          <w:lang w:val="id"/>
        </w:rPr>
        <w:t xml:space="preserve"> While these devices facilitate academic content, they are not designed to foster emotional, social, or spiritual growth, which is critical for Gen-Z students. Extracurricular activities, such as community service, cultural programs, or leadership training, necessitate personal interactions, real-world experiences, and face-to-face engagement, which are more challenging to replicate in a digital environment. Digital tools and platforms tend to prioritize cognitive development, yet frequently neglect the significance of social-emotional and spiritual growth, which is fostered by extracurricular activities.</w:t>
      </w:r>
    </w:p>
    <w:p w14:paraId="2BEC3481" w14:textId="77777777" w:rsidR="00EA6826" w:rsidRPr="00EA6826" w:rsidRDefault="00EA6826" w:rsidP="00EA6826">
      <w:pPr>
        <w:ind w:firstLine="709"/>
        <w:jc w:val="both"/>
        <w:rPr>
          <w:rFonts w:ascii="Garamond" w:hAnsi="Garamond"/>
          <w:lang w:val="id"/>
        </w:rPr>
      </w:pPr>
      <w:r w:rsidRPr="00EA6826">
        <w:rPr>
          <w:rFonts w:ascii="Garamond" w:hAnsi="Garamond"/>
          <w:lang w:val="id"/>
        </w:rPr>
        <w:t xml:space="preserve">Digital platforms align with the preference of Gen-Z for immediate gratification, providing instantaneous access to information and entertainment. In contrast, extracurricular activities necessitate long-term engagement, dedication, and exertion to yield outcomes. Consequently, the digitalization of education has placed a greater emphasis on short-term academic achievement, at the expense of the more sustainable development experiences that are provided by extracurricular activities. </w:t>
      </w:r>
    </w:p>
    <w:p w14:paraId="1FA70B96" w14:textId="77777777" w:rsidR="00EA6826" w:rsidRPr="00EA6826" w:rsidRDefault="00EA6826" w:rsidP="00EA6826">
      <w:pPr>
        <w:ind w:firstLine="709"/>
        <w:jc w:val="both"/>
        <w:rPr>
          <w:rFonts w:ascii="Garamond" w:hAnsi="Garamond"/>
          <w:lang w:val="id"/>
        </w:rPr>
      </w:pPr>
      <w:r w:rsidRPr="00EA6826">
        <w:rPr>
          <w:rFonts w:ascii="Garamond" w:hAnsi="Garamond"/>
          <w:lang w:val="id"/>
        </w:rPr>
        <w:t>This digitalization reform has also significantly changed the academic management system, prioritizing administrative efficiency, curriculum design, and standardized workflows. Platforms such as SIAKAD, SIA, and EdLink are designed to streamline academic processes. But it neglects the integration of extracurricular activities, which are crucial for holistic student development. The system emphasizes measurable academic outcomes and institutional accountability, reflecting a utilitarian approach.</w:t>
      </w:r>
    </w:p>
    <w:p w14:paraId="66744159" w14:textId="77777777" w:rsidR="00EA6826" w:rsidRPr="00EA6826" w:rsidRDefault="00EA6826" w:rsidP="00EA6826">
      <w:pPr>
        <w:ind w:firstLine="709"/>
        <w:jc w:val="both"/>
        <w:rPr>
          <w:rFonts w:ascii="Garamond" w:hAnsi="Garamond"/>
          <w:lang w:val="id"/>
        </w:rPr>
      </w:pPr>
      <w:r w:rsidRPr="00EA6826">
        <w:rPr>
          <w:rFonts w:ascii="Garamond" w:hAnsi="Garamond"/>
          <w:lang w:val="id"/>
        </w:rPr>
        <w:t xml:space="preserve">The marginalization of extracurricular activities on digital platforms can be attributed to their low priority in the system design process. The majority of systems place a considerable emphasis on core academic </w:t>
      </w:r>
      <w:r w:rsidRPr="00EA6826">
        <w:rPr>
          <w:rFonts w:ascii="Garamond" w:hAnsi="Garamond"/>
          <w:lang w:val="id"/>
        </w:rPr>
        <w:lastRenderedPageBreak/>
        <w:t xml:space="preserve">processes, with extracurricular activities frequently managed manually or externally. This reflects an implicit bias that undervalues the contribution of these activities to the development of Gen Z character. Furthermore, the digital bias of these platforms is evident from the paucity of features for activity tracking, performance assessment, or collaboration tools for sports, arts, or clubs. Consequently, educational institutions perpetuate a culture that devalues extracurricular involvement, despite evidence indicating its efficacy in enhancing social competencies and psychological well-being. </w:t>
      </w:r>
    </w:p>
    <w:p w14:paraId="14FBD498" w14:textId="77777777" w:rsidR="00EA6826" w:rsidRPr="00EA6826" w:rsidRDefault="00EA6826" w:rsidP="00EA6826">
      <w:pPr>
        <w:ind w:firstLine="709"/>
        <w:jc w:val="both"/>
        <w:rPr>
          <w:rFonts w:ascii="Garamond" w:hAnsi="Garamond"/>
          <w:lang w:val="id"/>
        </w:rPr>
      </w:pPr>
      <w:r w:rsidRPr="00EA6826">
        <w:rPr>
          <w:rFonts w:ascii="Garamond" w:hAnsi="Garamond"/>
          <w:lang w:val="id"/>
        </w:rPr>
        <w:t>This imbalance has a significant impact on Gen-Z students, who are renowned for their digital fluency and proclivity for personalized, interactive platforms. Systems with limited extracurricular functions are unable to engage these students, which results in a gap in their involvement in co-curricular activities. Furthermore, the absence of integration for extracurricular programs based on Islamic values resulted in a lack of alignment between the activities and the values espoused. Over time, this contributes to a decline in motivation and the perception of education as rigid and one-dimensional, which is at odds with the values of diversity and personalization espoused by the Gen-Z cohort.</w:t>
      </w:r>
    </w:p>
    <w:p w14:paraId="1C1775DB" w14:textId="77777777" w:rsidR="00EA6826" w:rsidRPr="00EA6826" w:rsidRDefault="00EA6826" w:rsidP="00EA6826">
      <w:pPr>
        <w:ind w:firstLine="709"/>
        <w:jc w:val="both"/>
        <w:rPr>
          <w:rFonts w:ascii="Garamond" w:hAnsi="Garamond"/>
          <w:lang w:val="id"/>
        </w:rPr>
      </w:pPr>
      <w:r w:rsidRPr="00EA6826">
        <w:rPr>
          <w:rFonts w:ascii="Garamond" w:hAnsi="Garamond"/>
          <w:lang w:val="id"/>
        </w:rPr>
        <w:t>Furthermore, the promotion of community engagement through social networking features has the potential to enhance student enthusiasm and institutional loyalty. The incorporation of additional evaluation criteria that acknowledge accomplishments in non-academic domains will serve to further reinforce the significance of extracurricular activities. By rebalancing their focus, educational institutions can ensure that digitalization supports academic excellence while encouraging students' holistic growth, which is in line with Islamic values in a modern pedagogical context.</w:t>
      </w:r>
    </w:p>
    <w:p w14:paraId="4B111399" w14:textId="77777777" w:rsidR="00EA6826" w:rsidRPr="00EA6826" w:rsidRDefault="00EA6826" w:rsidP="00EA6826">
      <w:pPr>
        <w:jc w:val="both"/>
        <w:rPr>
          <w:rFonts w:ascii="Garamond" w:hAnsi="Garamond"/>
          <w:lang w:val="id"/>
        </w:rPr>
      </w:pPr>
    </w:p>
    <w:p w14:paraId="6929A188" w14:textId="77777777" w:rsidR="00EA6826" w:rsidRPr="00EA6826" w:rsidRDefault="00EA6826" w:rsidP="00EA6826">
      <w:pPr>
        <w:jc w:val="both"/>
        <w:rPr>
          <w:rFonts w:ascii="Garamond" w:hAnsi="Garamond"/>
          <w:b/>
          <w:bCs/>
          <w:lang w:val="id"/>
        </w:rPr>
      </w:pPr>
      <w:r w:rsidRPr="00EA6826">
        <w:rPr>
          <w:rFonts w:ascii="Garamond" w:hAnsi="Garamond"/>
          <w:b/>
          <w:bCs/>
          <w:lang w:val="id"/>
        </w:rPr>
        <w:t>Integrating Islamic Values into Co-Curricular Frameworks: Strategies to Attract Gen-Z Students to Islamic Higher Education Institutions</w:t>
      </w:r>
    </w:p>
    <w:p w14:paraId="7D26CD26" w14:textId="77777777" w:rsidR="00EA6826" w:rsidRPr="00EA6826" w:rsidRDefault="00EA6826" w:rsidP="00EA6826">
      <w:pPr>
        <w:ind w:firstLine="709"/>
        <w:jc w:val="both"/>
        <w:rPr>
          <w:rFonts w:ascii="Garamond" w:hAnsi="Garamond"/>
          <w:lang w:val="id"/>
        </w:rPr>
      </w:pPr>
      <w:r w:rsidRPr="00EA6826">
        <w:rPr>
          <w:rFonts w:ascii="Garamond" w:hAnsi="Garamond"/>
          <w:lang w:val="id"/>
        </w:rPr>
        <w:t>The traditional Islamic educational system has historically placed a premium on the integration of academic and religious curricula, with a particular emphasis on intellectual development and spiritual instruction. This narrow approach fails to recognize the potential for fostering holistic development through co-curricular programs that prioritize leadership, social responsibility, and student engagement within an Islamic framework.</w:t>
      </w:r>
    </w:p>
    <w:p w14:paraId="5499167A" w14:textId="77777777" w:rsidR="00EA6826" w:rsidRPr="00EA6826" w:rsidRDefault="00EA6826" w:rsidP="00EA6826">
      <w:pPr>
        <w:ind w:firstLine="709"/>
        <w:jc w:val="both"/>
        <w:rPr>
          <w:rFonts w:ascii="Garamond" w:hAnsi="Garamond"/>
          <w:lang w:val="id"/>
        </w:rPr>
      </w:pPr>
      <w:r w:rsidRPr="00EA6826">
        <w:rPr>
          <w:rFonts w:ascii="Garamond" w:hAnsi="Garamond"/>
          <w:lang w:val="id"/>
        </w:rPr>
        <w:lastRenderedPageBreak/>
        <w:t>The characteristics of Gen-Z students include a desire for relevance, flexibility, and a sense of personal responsibility in their educational experience. The Islamic higher education institutions in Langsa, Lhokseumawe, and Takengon have been relatively slow to innovate in terms of extracurricular offerings that integrate Islamic values in ways that align with the needs and preferences of modern college students. While traditional religious programs may prioritize rituals or religious knowledge, there is often a paucity of innovative programs that integrate Islamic teachings into areas such as leadership, community service, or personal development in ways that resonate with Gen-Z students.</w:t>
      </w:r>
    </w:p>
    <w:p w14:paraId="100020E9" w14:textId="77777777" w:rsidR="00EA6826" w:rsidRPr="00EA6826" w:rsidRDefault="00EA6826" w:rsidP="00EA6826">
      <w:pPr>
        <w:ind w:firstLine="709"/>
        <w:jc w:val="both"/>
        <w:rPr>
          <w:rFonts w:ascii="Garamond" w:hAnsi="Garamond"/>
          <w:lang w:val="id"/>
        </w:rPr>
      </w:pPr>
      <w:r w:rsidRPr="00EA6826">
        <w:rPr>
          <w:rFonts w:ascii="Garamond" w:hAnsi="Garamond"/>
          <w:lang w:val="id"/>
        </w:rPr>
        <w:t xml:space="preserve">In some Islamic contexts, the institutional structures may lack the flexibility to incorporate a diversity of interpretations of Islamic values that resonate with students who are navigating the complexities of modern life. This may result in a discrepancy between the institutional offerings and the personal development needs of Gen-Z students, which could potentially affect their motivation for pursuing higher education at Islamic institutions. </w:t>
      </w:r>
    </w:p>
    <w:p w14:paraId="6FFB5545" w14:textId="77777777" w:rsidR="00EA6826" w:rsidRPr="00EA6826" w:rsidRDefault="00EA6826" w:rsidP="00EA6826">
      <w:pPr>
        <w:ind w:firstLine="709"/>
        <w:jc w:val="both"/>
        <w:rPr>
          <w:rFonts w:ascii="Garamond" w:hAnsi="Garamond"/>
          <w:lang w:val="id"/>
        </w:rPr>
      </w:pPr>
      <w:r w:rsidRPr="00EA6826">
        <w:rPr>
          <w:rFonts w:ascii="Garamond" w:hAnsi="Garamond"/>
          <w:lang w:val="id"/>
        </w:rPr>
        <w:t>In order to reconcile tradition with modern requirements, the incorporation of Islamic values into extracurricular activities necessitates a meticulous methodology that is sensitive to the diverse backgrounds of Gen-Z students while upholding Islamic tenets. A common perspective among stakeholders is that it is challenging to bridge this gap, which has resulted in a paucity of inquiry into the integration of Islamic values into extracurricular frameworks.</w:t>
      </w:r>
    </w:p>
    <w:p w14:paraId="180334FA" w14:textId="77777777" w:rsidR="00EA6826" w:rsidRPr="00EA6826" w:rsidRDefault="00EA6826" w:rsidP="00EA6826">
      <w:pPr>
        <w:ind w:firstLine="709"/>
        <w:jc w:val="both"/>
        <w:rPr>
          <w:rFonts w:ascii="Garamond" w:hAnsi="Garamond"/>
          <w:lang w:val="id"/>
        </w:rPr>
      </w:pPr>
      <w:r w:rsidRPr="00EA6826">
        <w:rPr>
          <w:rFonts w:ascii="Garamond" w:hAnsi="Garamond"/>
          <w:lang w:val="id"/>
        </w:rPr>
        <w:t>The integration of extracurricular initiatives with Islamic principles that emphasize moral and community values remains an underdeveloped area of educational practice at the subject institutions of this study. Although such initiatives have the potential to promote holistic growth and align with broader educational goals, current practices reflect minimal integration. This neglect highlights the philosophical tension between traditional institutional priorities and the evolving needs of modern students, particularly Gen-Z. Co-curricular initiatives that incorporate Islamic principles, such as encouraging community involvement, emphasising ethical behaviour and instilling moral values, are essential to a well-rounded education.</w:t>
      </w:r>
    </w:p>
    <w:p w14:paraId="4E140681" w14:textId="77777777" w:rsidR="00EA6826" w:rsidRPr="00EA6826" w:rsidRDefault="00EA6826" w:rsidP="00EA6826">
      <w:pPr>
        <w:ind w:firstLine="709"/>
        <w:jc w:val="both"/>
        <w:rPr>
          <w:rFonts w:ascii="Garamond" w:hAnsi="Garamond"/>
          <w:lang w:val="id"/>
        </w:rPr>
      </w:pPr>
      <w:r w:rsidRPr="00EA6826">
        <w:rPr>
          <w:rFonts w:ascii="Garamond" w:hAnsi="Garamond"/>
          <w:lang w:val="id"/>
        </w:rPr>
        <w:t xml:space="preserve">However, these initiatives are often limited to superficial activities or occasional programmes, rather than being embedded in the educational </w:t>
      </w:r>
      <w:r w:rsidRPr="00EA6826">
        <w:rPr>
          <w:rFonts w:ascii="Garamond" w:hAnsi="Garamond"/>
          <w:lang w:val="id"/>
        </w:rPr>
        <w:lastRenderedPageBreak/>
        <w:t>framework. The lack of consistent and meaningful integration reduces their potential to contribute to character development and education based on Islamic values.</w:t>
      </w:r>
    </w:p>
    <w:p w14:paraId="714A58BA" w14:textId="77777777" w:rsidR="00EA6826" w:rsidRPr="00EA6826" w:rsidRDefault="00EA6826" w:rsidP="00EA6826">
      <w:pPr>
        <w:ind w:firstLine="709"/>
        <w:jc w:val="both"/>
        <w:rPr>
          <w:rFonts w:ascii="Garamond" w:hAnsi="Garamond"/>
          <w:lang w:val="id"/>
        </w:rPr>
      </w:pPr>
      <w:r w:rsidRPr="00EA6826">
        <w:rPr>
          <w:rFonts w:ascii="Garamond" w:hAnsi="Garamond"/>
          <w:lang w:val="id"/>
        </w:rPr>
        <w:t>The integration of Islamic principles into extracurricular activities is hindered by managerial resource constraints, particularly in the absence of personnel with the requisite qualifications. Institutional resistance represents a significant challenge, as universities often prioritize academic metrics and standards frameworks over broader educational values. This resistance is evident in the lack of understanding of the importance of such integration or reluctance to allocate resources to develop extracurricular structures that are aligned with Islamic values.</w:t>
      </w:r>
    </w:p>
    <w:p w14:paraId="4C3ADDEB" w14:textId="77777777" w:rsidR="00EA6826" w:rsidRPr="00EA6826" w:rsidRDefault="00EA6826" w:rsidP="00EA6826">
      <w:pPr>
        <w:ind w:firstLine="709"/>
        <w:jc w:val="both"/>
        <w:rPr>
          <w:rFonts w:ascii="Garamond" w:hAnsi="Garamond"/>
          <w:lang w:val="id"/>
        </w:rPr>
      </w:pPr>
      <w:r w:rsidRPr="00EA6826">
        <w:rPr>
          <w:rFonts w:ascii="Garamond" w:hAnsi="Garamond"/>
          <w:lang w:val="id"/>
        </w:rPr>
        <w:t xml:space="preserve">Furthermore, logistical constraints, such as an inadequate expertise or intellectual resources among educators or even the absence of culturally and religiously sensitive program designs, impede implementation. This ultimately perpetuates an academic environment that is inherently unequal. The discrepancy between the extracurricular options available and the preferences of the Gen-Z demographic serves to further exacerbate the issue. Members of Generation Z seek an education that reflects holistic and purpose-oriented values, with an emphasis on social justice, spirituality, and career-oriented learning. </w:t>
      </w:r>
    </w:p>
    <w:p w14:paraId="09604E13" w14:textId="77777777" w:rsidR="00EA6826" w:rsidRPr="00EA6826" w:rsidRDefault="00EA6826" w:rsidP="00EA6826">
      <w:pPr>
        <w:ind w:firstLine="709"/>
        <w:jc w:val="both"/>
        <w:rPr>
          <w:rFonts w:ascii="Garamond" w:hAnsi="Garamond"/>
          <w:lang w:val="id"/>
        </w:rPr>
      </w:pPr>
      <w:r w:rsidRPr="00EA6826">
        <w:rPr>
          <w:rFonts w:ascii="Garamond" w:hAnsi="Garamond"/>
          <w:lang w:val="id"/>
        </w:rPr>
        <w:t>Nevertheless, the limited integration of Islamic principles into extracurricular activities has resulted in the development of programs that fail to engage or inspire students. The discrepancy between the aspirations and identities of the Generation Z cohort and the content and methodology of institutional initiatives has resulted in a sense of disconnection from these initiatives, which in turn has an impact on their overall educational experience.</w:t>
      </w:r>
    </w:p>
    <w:p w14:paraId="4E9FF03D" w14:textId="77777777" w:rsidR="00EA6826" w:rsidRPr="00EA6826" w:rsidRDefault="00EA6826" w:rsidP="00EA6826">
      <w:pPr>
        <w:ind w:firstLine="709"/>
        <w:jc w:val="both"/>
        <w:rPr>
          <w:rFonts w:ascii="Garamond" w:hAnsi="Garamond"/>
          <w:lang w:val="id"/>
        </w:rPr>
      </w:pPr>
      <w:r w:rsidRPr="00EA6826">
        <w:rPr>
          <w:rFonts w:ascii="Garamond" w:hAnsi="Garamond"/>
          <w:lang w:val="id"/>
        </w:rPr>
        <w:t xml:space="preserve">In order to effectively address these challenges, it is essential to reimagine extracurricular initiatives in a way that makes them more inclusive and impactful. It is of the utmost importance that academic institutions acknowledge the philosophical significance of integrating moral and spiritual values into extracurricular activities. Such an approach will ensure that these programs are aligned with the academic learning objectives set forth by the institution. This may entail educators designing and implementing values-based activities, leveraging digital platforms to enhance accessibility and </w:t>
      </w:r>
      <w:r w:rsidRPr="00EA6826">
        <w:rPr>
          <w:rFonts w:ascii="Garamond" w:hAnsi="Garamond"/>
          <w:lang w:val="id"/>
        </w:rPr>
        <w:lastRenderedPageBreak/>
        <w:t>engagement, and fostering partnerships with community organizations to exemplify Islamic principles in tangible and pertinent ways.</w:t>
      </w:r>
    </w:p>
    <w:p w14:paraId="68D03CFC" w14:textId="77777777" w:rsidR="00EA6826" w:rsidRPr="00EA6826" w:rsidRDefault="00EA6826" w:rsidP="00EA6826">
      <w:pPr>
        <w:ind w:firstLine="709"/>
        <w:jc w:val="both"/>
        <w:rPr>
          <w:rFonts w:ascii="Garamond" w:hAnsi="Garamond"/>
          <w:lang w:val="id"/>
        </w:rPr>
      </w:pPr>
      <w:r w:rsidRPr="00EA6826">
        <w:rPr>
          <w:rFonts w:ascii="Garamond" w:hAnsi="Garamond"/>
          <w:lang w:val="id"/>
        </w:rPr>
        <w:t xml:space="preserve">A reorientation towards extracurricular activities anchored in Islamic principles and community engagement also appears to align with the preferences of the Generation Z cohort. By offering students the chance to engage with spirituality in a way that is linked to real-world applications, such as social justice initiatives or entrepreneurial projects based on Islamic ethics and principles, educational institutions can facilitate more meaningful learning experiences. This approach not only enhances student engagement but also contributes to a comprehensive vision of Islamic higher education that cultivates intellectual and spiritual growth, equipping students with the tools to lead meaningful, Islamic-based lives. </w:t>
      </w:r>
    </w:p>
    <w:p w14:paraId="17C06DCF" w14:textId="77777777" w:rsidR="00EA6826" w:rsidRPr="00EA6826" w:rsidRDefault="00EA6826" w:rsidP="00EA6826">
      <w:pPr>
        <w:jc w:val="both"/>
        <w:rPr>
          <w:rFonts w:ascii="Garamond" w:hAnsi="Garamond"/>
          <w:lang w:val="id"/>
        </w:rPr>
      </w:pPr>
    </w:p>
    <w:p w14:paraId="4C416502" w14:textId="77777777" w:rsidR="00EA6826" w:rsidRPr="00EA6826" w:rsidRDefault="00EA6826" w:rsidP="00EA6826">
      <w:pPr>
        <w:jc w:val="both"/>
        <w:rPr>
          <w:rFonts w:ascii="Garamond" w:hAnsi="Garamond"/>
          <w:b/>
          <w:bCs/>
          <w:lang w:val="id"/>
        </w:rPr>
      </w:pPr>
      <w:r w:rsidRPr="00EA6826">
        <w:rPr>
          <w:rFonts w:ascii="Garamond" w:hAnsi="Garamond"/>
          <w:b/>
          <w:bCs/>
          <w:lang w:val="id"/>
        </w:rPr>
        <w:t>Addressing Cultural and Religious Gaps in Student Engagement Theories: Key to Gen-Z's Personal Development in Islamic Higher Education</w:t>
      </w:r>
    </w:p>
    <w:p w14:paraId="03CCCA28" w14:textId="77777777" w:rsidR="00EA6826" w:rsidRPr="00EA6826" w:rsidRDefault="00EA6826" w:rsidP="00EA6826">
      <w:pPr>
        <w:ind w:firstLine="709"/>
        <w:jc w:val="both"/>
        <w:rPr>
          <w:rFonts w:ascii="Garamond" w:hAnsi="Garamond"/>
          <w:lang w:val="id"/>
        </w:rPr>
      </w:pPr>
      <w:r w:rsidRPr="00EA6826">
        <w:rPr>
          <w:rFonts w:ascii="Garamond" w:hAnsi="Garamond"/>
          <w:lang w:val="id"/>
        </w:rPr>
        <w:t>The cultural and religious aspects of student engagement theory, particularly in relation to strategies for designing co-curriculum activities in the context of Islamic higher education, appear to be theoretical propositions that fail to take subjective values into account. The majority of student engagement theories were developed in the context of Western education, which espouses a secular view of student development. These theories place a premium on the cognitive, social, and emotional aspects of engagement, yet frequently fail to acknowledge the impact of culture and religion on students' personal identity and growth. The objective of this framework is to address the broader population of college students and the religious and cultural needs of Islamic institutions.</w:t>
      </w:r>
    </w:p>
    <w:p w14:paraId="62741E7F" w14:textId="77777777" w:rsidR="00EA6826" w:rsidRPr="00EA6826" w:rsidRDefault="00EA6826" w:rsidP="00EA6826">
      <w:pPr>
        <w:ind w:firstLine="709"/>
        <w:jc w:val="both"/>
        <w:rPr>
          <w:rFonts w:ascii="Garamond" w:hAnsi="Garamond"/>
          <w:lang w:val="id"/>
        </w:rPr>
      </w:pPr>
      <w:r w:rsidRPr="00EA6826">
        <w:rPr>
          <w:rFonts w:ascii="Garamond" w:hAnsi="Garamond"/>
          <w:lang w:val="id"/>
        </w:rPr>
        <w:t>The theory of student involvement is based on a universal approach that does not adequately consider the specific cultural and religious identities of the students in question, thus limiting its applicability in diverse contexts. This shortcoming is exemplified by the case of Generation Z students in Islamic higher education, who may encounter intricate intersections between their cultural, religious, and academic lives. The theory is less effective in understanding how to engage Generation Z students in an Islamic context due to its failure to consider these dimensions.</w:t>
      </w:r>
    </w:p>
    <w:p w14:paraId="1BC2D04C" w14:textId="77777777" w:rsidR="00EA6826" w:rsidRPr="00EA6826" w:rsidRDefault="00EA6826" w:rsidP="00EA6826">
      <w:pPr>
        <w:ind w:firstLine="709"/>
        <w:jc w:val="both"/>
        <w:rPr>
          <w:rFonts w:ascii="Garamond" w:hAnsi="Garamond"/>
          <w:lang w:val="id"/>
        </w:rPr>
      </w:pPr>
      <w:r w:rsidRPr="00EA6826">
        <w:rPr>
          <w:rFonts w:ascii="Garamond" w:hAnsi="Garamond"/>
          <w:lang w:val="id"/>
        </w:rPr>
        <w:lastRenderedPageBreak/>
        <w:t>Traditional theories of student engagement have the potential to operate within a one-size-fits-all framework that fails to account for the intersectionality of race, religion, culture, and other identity markers.</w:t>
      </w:r>
      <w:sdt>
        <w:sdtPr>
          <w:rPr>
            <w:rFonts w:ascii="Garamond" w:hAnsi="Garamond"/>
            <w:lang w:val="id"/>
          </w:rPr>
          <w:tag w:val="MENDELEY_CITATION_v3_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"/>
          <w:id w:val="1866793473"/>
          <w:placeholder>
            <w:docPart w:val="BC8101259120458386A1351D2B6ECA85"/>
          </w:placeholder>
        </w:sdtPr>
        <w:sdtEndPr/>
        <w:sdtContent>
          <w:r w:rsidRPr="00EA6826">
            <w:rPr>
              <w:rFonts w:ascii="Garamond" w:hAnsi="Garamond"/>
              <w:lang w:val="id"/>
            </w:rPr>
            <w:t>(Ashari et al., 2023)</w:t>
          </w:r>
        </w:sdtContent>
      </w:sdt>
      <w:r w:rsidRPr="00EA6826">
        <w:rPr>
          <w:rFonts w:ascii="Garamond" w:hAnsi="Garamond"/>
          <w:lang w:val="id"/>
        </w:rPr>
        <w:t xml:space="preserve"> The lack of nuanced models that incorporate students' religious identities, particularly at Islamic institutions, results in an incomplete understanding of students' Islamic values. Gen-Z students have multifaceted identities that extend beyond their academic performance, and engagement models that do not account for religious and cultural contexts are likely to be inappropriate for them.</w:t>
      </w:r>
    </w:p>
    <w:p w14:paraId="1BBDA524" w14:textId="77777777" w:rsidR="00EA6826" w:rsidRPr="00EA6826" w:rsidRDefault="00EA6826" w:rsidP="00EA6826">
      <w:pPr>
        <w:ind w:firstLine="709"/>
        <w:jc w:val="both"/>
        <w:rPr>
          <w:rFonts w:ascii="Garamond" w:hAnsi="Garamond"/>
          <w:lang w:val="id"/>
        </w:rPr>
      </w:pPr>
      <w:r w:rsidRPr="00EA6826">
        <w:rPr>
          <w:rFonts w:ascii="Garamond" w:hAnsi="Garamond"/>
          <w:lang w:val="id"/>
        </w:rPr>
        <w:t>Theories of student engagement that focus on personal development do not sufficiently emphasize the spiritual and moral dimensions of student development. In Islamic higher education, students' personal development is closely tied to their spiritual journey, and ignoring these dimensions leaves out important aspects of understanding the full scope of engagement. Gen-Z students at Islamic institutions seek personal and spiritual development that is consistent with their religious beliefs, and theories of engagement that do not address this are less effective in meeting their needs.</w:t>
      </w:r>
    </w:p>
    <w:p w14:paraId="55750C07" w14:textId="77777777" w:rsidR="00EA6826" w:rsidRPr="00EA6826" w:rsidRDefault="00EA6826" w:rsidP="00EA6826">
      <w:pPr>
        <w:ind w:firstLine="709"/>
        <w:jc w:val="both"/>
        <w:rPr>
          <w:rFonts w:ascii="Garamond" w:hAnsi="Garamond"/>
          <w:lang w:val="id"/>
        </w:rPr>
      </w:pPr>
      <w:r w:rsidRPr="00EA6826">
        <w:rPr>
          <w:rFonts w:ascii="Garamond" w:hAnsi="Garamond"/>
          <w:lang w:val="id"/>
        </w:rPr>
        <w:t>Theoretical frameworks on student engagement have been developed without adequate representation of students from diverse cultural and religious backgrounds. This has resulted in models that are not fully reflective of the nuances of engagement among students from different cultural and religious contexts. This has resulted in models that assume a neutral, non-religious context and, as a consequence, fail to address the specific engagement needs of students in Islamic higher education. It is therefore imperative that theoretical frameworks evolve to reflect the diverse realities faced by Generation Z students, particularly in contexts where religion plays a pivotal role in shaping their identity and development.</w:t>
      </w:r>
    </w:p>
    <w:p w14:paraId="065B39FE" w14:textId="77777777" w:rsidR="00EA6826" w:rsidRPr="00EA6826" w:rsidRDefault="00EA6826" w:rsidP="00EA6826">
      <w:pPr>
        <w:ind w:firstLine="709"/>
        <w:jc w:val="both"/>
        <w:rPr>
          <w:rFonts w:ascii="Garamond" w:hAnsi="Garamond"/>
          <w:lang w:val="id"/>
        </w:rPr>
      </w:pPr>
      <w:r w:rsidRPr="00EA6826">
        <w:rPr>
          <w:rFonts w:ascii="Garamond" w:hAnsi="Garamond"/>
          <w:lang w:val="id"/>
        </w:rPr>
        <w:t xml:space="preserve">It is of the utmost importance that educational institutions implement co-curricular frameworks that guarantee student engagement strategies, as these are fundamental to fostering motivation, participation, and success in academic settings. However, mainstream engagement theories frequently adopt a secular and universal perspective, emphasizing metrics such as academic performance, participation rates, and psychological motivation. While these theories offer valuable insights, they tend to overlook the cultural and religious dimensions of engagement, particularly for students who </w:t>
      </w:r>
      <w:r w:rsidRPr="00EA6826">
        <w:rPr>
          <w:rFonts w:ascii="Garamond" w:hAnsi="Garamond"/>
          <w:lang w:val="id"/>
        </w:rPr>
        <w:lastRenderedPageBreak/>
        <w:t>strongly identify with Islamic values. This represents a significant omission, particularly in a context where religion and culture play an integral role in shaping individual and communal identities.</w:t>
      </w:r>
    </w:p>
    <w:p w14:paraId="74CC89C1" w14:textId="77777777" w:rsidR="00EA6826" w:rsidRPr="00EA6826" w:rsidRDefault="00EA6826" w:rsidP="00EA6826">
      <w:pPr>
        <w:ind w:firstLine="709"/>
        <w:jc w:val="both"/>
        <w:rPr>
          <w:rFonts w:ascii="Garamond" w:hAnsi="Garamond"/>
          <w:lang w:val="id"/>
        </w:rPr>
      </w:pPr>
      <w:r w:rsidRPr="00EA6826">
        <w:rPr>
          <w:rFonts w:ascii="Garamond" w:hAnsi="Garamond"/>
          <w:lang w:val="id"/>
        </w:rPr>
        <w:t>The failure to consider the role of culture and religiosity in engagement theory results in a lack of alignment between the theoretical framework and the lived experiences of students whose lives are profoundly shaped by their faith. The prevailing frameworks adopt a "neutral" stance, striving for universality but inadvertently excluding groups with disparate cultural and religious affiliations. For Muslim students, this can result in a sense of alienation, as their engagement with education is frequently associated with values such as ethics, spiritual growth, and community support. In the absence of consideration of these dimensions, current co-curricular models may prove ineffective in resonating with or fully engaging these students.</w:t>
      </w:r>
    </w:p>
    <w:p w14:paraId="65CDB210" w14:textId="77777777" w:rsidR="00EA6826" w:rsidRPr="00EA6826" w:rsidRDefault="00EA6826" w:rsidP="00EA6826">
      <w:pPr>
        <w:ind w:firstLine="709"/>
        <w:jc w:val="both"/>
        <w:rPr>
          <w:rFonts w:ascii="Garamond" w:hAnsi="Garamond"/>
          <w:lang w:val="id"/>
        </w:rPr>
      </w:pPr>
      <w:r w:rsidRPr="00EA6826">
        <w:rPr>
          <w:rFonts w:ascii="Garamond" w:hAnsi="Garamond"/>
          <w:lang w:val="id"/>
        </w:rPr>
        <w:t>Islamic values provide a comprehensive framework for rethinking student engagement, offering a set of principles that can be integrated into educational practices to enhance engagement.</w:t>
      </w:r>
      <w:sdt>
        <w:sdtPr>
          <w:rPr>
            <w:rFonts w:ascii="Garamond" w:hAnsi="Garamond"/>
            <w:lang w:val="id"/>
          </w:rPr>
          <w:tag w:val="MENDELEY_CITATION_v3_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"/>
          <w:id w:val="-523326544"/>
          <w:placeholder>
            <w:docPart w:val="BC8101259120458386A1351D2B6ECA85"/>
          </w:placeholder>
        </w:sdtPr>
        <w:sdtEndPr/>
        <w:sdtContent>
          <w:r w:rsidRPr="00EA6826">
            <w:rPr>
              <w:rFonts w:ascii="Garamond" w:hAnsi="Garamond"/>
              <w:lang w:val="id"/>
            </w:rPr>
            <w:t>(Afwadzi et al., 2023)</w:t>
          </w:r>
        </w:sdtContent>
      </w:sdt>
      <w:r w:rsidRPr="00EA6826">
        <w:rPr>
          <w:rFonts w:ascii="Garamond" w:hAnsi="Garamond"/>
          <w:lang w:val="id"/>
        </w:rPr>
        <w:t xml:space="preserve"> These principles encompass ethical behavior, accountability, worship, and community relations, all of which have the potential to markedly enhance engagement when integrated into educational practices. For example, activities that incorporate acts of worship, discussions of moral dilemmas, or service-based learning projects rooted in shared concerns are well-suited to Islamic teachings. Such approaches not only provide intellectual stimulation but also meet spiritual and emotional needs, thereby encouraging a more holistic form of engagement.</w:t>
      </w:r>
    </w:p>
    <w:p w14:paraId="1F3500E2" w14:textId="77777777" w:rsidR="00EA6826" w:rsidRPr="00EA6826" w:rsidRDefault="00EA6826" w:rsidP="00EA6826">
      <w:pPr>
        <w:ind w:firstLine="709"/>
        <w:jc w:val="both"/>
        <w:rPr>
          <w:rFonts w:ascii="Garamond" w:hAnsi="Garamond"/>
          <w:lang w:val="id"/>
        </w:rPr>
      </w:pPr>
      <w:r w:rsidRPr="00EA6826">
        <w:rPr>
          <w:rFonts w:ascii="Garamond" w:hAnsi="Garamond"/>
          <w:lang w:val="id"/>
        </w:rPr>
        <w:t>These findings are consistent with the philosophical tenets of Islamic values, which are distinguished by their capacity to reconcile individual aspirations with collective obligations. An engagement framework that incorporates these principles can assist students in perceiving education not only as a route to individual achievement but also as a vehicle for contributing to society in meaningful ways. This perspective is consistent with the growing interest among Generation Z in purpose-driven living and their inclination toward issues such as social justice, sustainability, and community engagement, as evidenced by recent studies.</w:t>
      </w:r>
    </w:p>
    <w:p w14:paraId="4F6F9540" w14:textId="77777777" w:rsidR="00EA6826" w:rsidRPr="00EA6826" w:rsidRDefault="00EA6826" w:rsidP="00EA6826">
      <w:pPr>
        <w:ind w:firstLine="709"/>
        <w:jc w:val="both"/>
        <w:rPr>
          <w:rFonts w:ascii="Garamond" w:hAnsi="Garamond"/>
          <w:lang w:val="id"/>
        </w:rPr>
      </w:pPr>
      <w:r w:rsidRPr="00EA6826">
        <w:rPr>
          <w:rFonts w:ascii="Garamond" w:hAnsi="Garamond"/>
          <w:lang w:val="id"/>
        </w:rPr>
        <w:lastRenderedPageBreak/>
        <w:t>It is possible to enrich extant theories of engagement by incorporating Islamic principles and cultural nuances in a number of ways. The creation of novel co-curriculum models that integrate these dimensions could help to resolve the theoretical shortcomings of the existing framework. For example, an "Islamic Gen-Z Engagement Model" could integrate contemporary pedagogical techniques with Islamic values, emphasizing self-reflection, social responsibility, and career-oriented spirituality. Such models may also utilize culturally relevant pedagogy to establish an environment in which students feel cared for and understood, thereby enhancing their connection to the learning process. The integration of these elements into an engagement framework may necessitate the implementation of practical strategies, such as:</w:t>
      </w:r>
    </w:p>
    <w:p w14:paraId="06BD861B" w14:textId="77777777" w:rsidR="00EA6826" w:rsidRPr="00EA6826" w:rsidRDefault="00EA6826" w:rsidP="00EA6826">
      <w:pPr>
        <w:numPr>
          <w:ilvl w:val="0"/>
          <w:numId w:val="11"/>
        </w:numPr>
        <w:jc w:val="both"/>
        <w:rPr>
          <w:rFonts w:ascii="Garamond" w:hAnsi="Garamond"/>
          <w:lang w:val="id"/>
        </w:rPr>
      </w:pPr>
      <w:r w:rsidRPr="00EA6826">
        <w:rPr>
          <w:rFonts w:ascii="Garamond" w:hAnsi="Garamond"/>
          <w:lang w:val="id"/>
        </w:rPr>
        <w:t>The curriculum should be designed in a way that allows students to explore both secular and religious perspectives on global issues, encouraging critical thinking while respecting the views of students with faith-based worldviews.</w:t>
      </w:r>
    </w:p>
    <w:p w14:paraId="2FCE62B9" w14:textId="77777777" w:rsidR="00EA6826" w:rsidRPr="00EA6826" w:rsidRDefault="00EA6826" w:rsidP="00EA6826">
      <w:pPr>
        <w:numPr>
          <w:ilvl w:val="0"/>
          <w:numId w:val="11"/>
        </w:numPr>
        <w:jc w:val="both"/>
        <w:rPr>
          <w:rFonts w:ascii="Garamond" w:hAnsi="Garamond"/>
          <w:lang w:val="id"/>
        </w:rPr>
      </w:pPr>
      <w:r w:rsidRPr="00EA6826">
        <w:rPr>
          <w:rFonts w:ascii="Garamond" w:hAnsi="Garamond"/>
          <w:lang w:val="id"/>
        </w:rPr>
        <w:t>The implementation of extracurricular programs that encompass faith-based service initiatives, thereby fostering community involvement and spiritual advancement.</w:t>
      </w:r>
    </w:p>
    <w:p w14:paraId="1BAE0D6E" w14:textId="77777777" w:rsidR="00EA6826" w:rsidRPr="00EA6826" w:rsidRDefault="00EA6826" w:rsidP="00EA6826">
      <w:pPr>
        <w:numPr>
          <w:ilvl w:val="0"/>
          <w:numId w:val="11"/>
        </w:numPr>
        <w:jc w:val="both"/>
        <w:rPr>
          <w:rFonts w:ascii="Garamond" w:hAnsi="Garamond"/>
          <w:lang w:val="id"/>
        </w:rPr>
      </w:pPr>
      <w:r w:rsidRPr="00EA6826">
        <w:rPr>
          <w:rFonts w:ascii="Garamond" w:hAnsi="Garamond"/>
          <w:lang w:val="id"/>
        </w:rPr>
        <w:t>The implementation of digital tools to enable personalized engagement pathways, such as the creation of applications that integrate Islamic teachings with educational content or facilitate collaborative learning in faith-based contexts.</w:t>
      </w:r>
    </w:p>
    <w:p w14:paraId="7F45ED9A" w14:textId="77777777" w:rsidR="00EA6826" w:rsidRPr="00EA6826" w:rsidRDefault="00EA6826" w:rsidP="00EA6826">
      <w:pPr>
        <w:jc w:val="both"/>
        <w:rPr>
          <w:rFonts w:ascii="Garamond" w:hAnsi="Garamond"/>
          <w:lang w:val="id"/>
        </w:rPr>
      </w:pPr>
    </w:p>
    <w:p w14:paraId="38B93970" w14:textId="77777777" w:rsidR="00EA6826" w:rsidRPr="00EA6826" w:rsidRDefault="00EA6826" w:rsidP="00EA6826">
      <w:pPr>
        <w:ind w:firstLine="709"/>
        <w:jc w:val="both"/>
        <w:rPr>
          <w:rFonts w:ascii="Garamond" w:hAnsi="Garamond"/>
          <w:lang w:val="id"/>
        </w:rPr>
      </w:pPr>
      <w:r w:rsidRPr="00EA6826">
        <w:rPr>
          <w:rFonts w:ascii="Garamond" w:hAnsi="Garamond"/>
          <w:lang w:val="id"/>
        </w:rPr>
        <w:t>By extending the engagement framework to encompass cultural and religious elements, educators can develop systems that resonate with a diverse student population. These enhanced models have the potential to facilitate more profound connections between students, their educational experiences, and their communities, thereby fostering a sense of belonging that extends beyond the conventional engagement metrics observed in the context of Islamic higher education institutions.</w:t>
      </w:r>
    </w:p>
    <w:p w14:paraId="34DD4758" w14:textId="77777777" w:rsidR="00EA6826" w:rsidRPr="00EA6826" w:rsidRDefault="00EA6826" w:rsidP="00EA6826">
      <w:pPr>
        <w:jc w:val="both"/>
        <w:rPr>
          <w:rFonts w:ascii="Garamond" w:hAnsi="Garamond"/>
          <w:lang w:val="id"/>
        </w:rPr>
      </w:pPr>
    </w:p>
    <w:p w14:paraId="2806C3A7" w14:textId="0AAA0BE9" w:rsidR="00EA6826" w:rsidRPr="00EA6826" w:rsidRDefault="00E5620B" w:rsidP="00EA6826">
      <w:pPr>
        <w:jc w:val="both"/>
        <w:rPr>
          <w:rFonts w:ascii="Garamond" w:hAnsi="Garamond"/>
          <w:b/>
          <w:lang w:val="id"/>
        </w:rPr>
      </w:pPr>
      <w:r w:rsidRPr="00EA6826">
        <w:rPr>
          <w:rFonts w:ascii="Garamond" w:hAnsi="Garamond"/>
          <w:b/>
          <w:lang w:val="id"/>
        </w:rPr>
        <w:t xml:space="preserve">Conclusion </w:t>
      </w:r>
    </w:p>
    <w:p w14:paraId="268C987D" w14:textId="77777777" w:rsidR="00EA6826" w:rsidRPr="00EA6826" w:rsidRDefault="00EA6826" w:rsidP="00EA6826">
      <w:pPr>
        <w:ind w:firstLine="709"/>
        <w:jc w:val="both"/>
        <w:rPr>
          <w:rFonts w:ascii="Garamond" w:hAnsi="Garamond"/>
          <w:lang w:val="id"/>
        </w:rPr>
      </w:pPr>
      <w:r w:rsidRPr="00EA6826">
        <w:rPr>
          <w:rFonts w:ascii="Garamond" w:hAnsi="Garamond"/>
          <w:lang w:val="id"/>
        </w:rPr>
        <w:t xml:space="preserve">The evolving educational landscape reveals significant deficiencies in the ability of institutions to meet the comprehensive needs of students, </w:t>
      </w:r>
      <w:r w:rsidRPr="00EA6826">
        <w:rPr>
          <w:rFonts w:ascii="Garamond" w:hAnsi="Garamond"/>
          <w:lang w:val="id"/>
        </w:rPr>
        <w:lastRenderedPageBreak/>
        <w:t>particularly in the areas of digitization, co-curricular initiatives, and student engagement frameworks. The digitization reforms tend to prioritize administrative efficiency and academic processes, which may inadvertently result in the neglect of extracurricular activities that foster creativity, teamwork, and social interaction. The absence of support for extracurricular programs on platforms such as SIAKAD and EdLink results in the alienation of Gen-Z students, who are seeking personalized, interactive learning experiences that balance academic and non-academic growth.</w:t>
      </w:r>
    </w:p>
    <w:p w14:paraId="7AC2BD70" w14:textId="77777777" w:rsidR="00EA6826" w:rsidRPr="00EA6826" w:rsidRDefault="00EA6826" w:rsidP="00EA6826">
      <w:pPr>
        <w:ind w:firstLine="709"/>
        <w:jc w:val="both"/>
        <w:rPr>
          <w:rFonts w:ascii="Garamond" w:hAnsi="Garamond"/>
          <w:lang w:val="id"/>
        </w:rPr>
      </w:pPr>
      <w:r w:rsidRPr="00EA6826">
        <w:rPr>
          <w:rFonts w:ascii="Garamond" w:hAnsi="Garamond"/>
          <w:lang w:val="id"/>
        </w:rPr>
        <w:t xml:space="preserve">Similarly, extracurricular initiatives that integrate Islamic principles encounter institutional and logistical limitations. The scarcity of resources, expertise, and priorities has led to the implementation of activities that merely superficially address moral and spiritual development, rather than integrating Islamic values into the educational framework. This neglect contrasts with the potential of Islamic values, such as ethics, community, and spiritual growth, to provide a meaningful context for engagement, in line with students' holistic aspirations. </w:t>
      </w:r>
    </w:p>
    <w:p w14:paraId="1BEA5D36" w14:textId="77777777" w:rsidR="00EA6826" w:rsidRPr="00EA6826" w:rsidRDefault="00EA6826" w:rsidP="00EA6826">
      <w:pPr>
        <w:ind w:firstLine="709"/>
        <w:jc w:val="both"/>
        <w:rPr>
          <w:rFonts w:ascii="Garamond" w:hAnsi="Garamond"/>
          <w:lang w:val="id"/>
        </w:rPr>
      </w:pPr>
      <w:r w:rsidRPr="00EA6826">
        <w:rPr>
          <w:rFonts w:ascii="Garamond" w:hAnsi="Garamond"/>
          <w:lang w:val="id"/>
        </w:rPr>
        <w:t>This discrepancy is further substantiated by theories of student engagement, which predominantly concentrate on secular and universal metrics, thereby disregarding the cultural and religious dimensions. For Muslim students, whose engagement is often tied to spiritual and ethical principles, this omission creates a gap in the theoretical framework. The lack of a framework that acknowledges the religious and cultural identity of these students limits the potential for genuine engagement. The Islamic value system, with its emphasis on purpose, community, and moral accountability, provides a distinctive opportunity to enhance this framework and facilitate meaningful connections between students and their education.</w:t>
      </w:r>
    </w:p>
    <w:p w14:paraId="0906AD46" w14:textId="77777777" w:rsidR="00EA6826" w:rsidRPr="00EA6826" w:rsidRDefault="00EA6826" w:rsidP="00EA6826">
      <w:pPr>
        <w:ind w:firstLine="709"/>
        <w:jc w:val="both"/>
        <w:rPr>
          <w:rFonts w:ascii="Garamond" w:hAnsi="Garamond"/>
          <w:lang w:val="id"/>
        </w:rPr>
      </w:pPr>
      <w:r w:rsidRPr="00EA6826">
        <w:rPr>
          <w:rFonts w:ascii="Garamond" w:hAnsi="Garamond"/>
          <w:lang w:val="id"/>
        </w:rPr>
        <w:t>Gen-Z students, characterized by digital fluency, a desire for personalization, and an emphasis on goal-oriented values, are still underserved by the existing system. The lack of integration between academic, social and spiritual dimensions alienates these students and reduces their enthusiasm for various institutional services. To bridge this gap, there is a need to reorganize the educational model to include culturally relevant and faith-based strategies that address the complex identities of this generation.</w:t>
      </w:r>
    </w:p>
    <w:p w14:paraId="603202EF" w14:textId="77777777" w:rsidR="00EA6826" w:rsidRPr="00EA6826" w:rsidRDefault="00EA6826" w:rsidP="00EA6826">
      <w:pPr>
        <w:ind w:firstLine="709"/>
        <w:jc w:val="both"/>
        <w:rPr>
          <w:rFonts w:ascii="Garamond" w:hAnsi="Garamond"/>
          <w:lang w:val="id"/>
        </w:rPr>
      </w:pPr>
      <w:r w:rsidRPr="00EA6826">
        <w:rPr>
          <w:rFonts w:ascii="Garamond" w:hAnsi="Garamond"/>
          <w:lang w:val="id"/>
        </w:rPr>
        <w:t xml:space="preserve">In conclusion, it is of the utmost importance that educational systems evolve in a manner that accommodates the intersection of academic, social, </w:t>
      </w:r>
      <w:r w:rsidRPr="00EA6826">
        <w:rPr>
          <w:rFonts w:ascii="Garamond" w:hAnsi="Garamond"/>
          <w:lang w:val="id"/>
        </w:rPr>
        <w:lastRenderedPageBreak/>
        <w:t xml:space="preserve">and spiritual needs. This will result in the establishment of a framework that aligns with the values and aspirations of Gen-Z students. By embracing inclusivity and integrating Islamic principles where relevant, educational institutions can foster a more holistic and engaging educational experience. </w:t>
      </w:r>
    </w:p>
    <w:p w14:paraId="79A786FA" w14:textId="77777777" w:rsidR="00EA6826" w:rsidRPr="00EA6826" w:rsidRDefault="00EA6826" w:rsidP="00EA6826">
      <w:pPr>
        <w:jc w:val="both"/>
        <w:rPr>
          <w:rFonts w:ascii="Garamond" w:hAnsi="Garamond"/>
          <w:lang w:val="id"/>
        </w:rPr>
      </w:pPr>
    </w:p>
    <w:p w14:paraId="2AF22433" w14:textId="4BDC1B88" w:rsidR="00EA6826" w:rsidRPr="00EA6826" w:rsidRDefault="00E5620B" w:rsidP="00EA6826">
      <w:pPr>
        <w:jc w:val="both"/>
        <w:rPr>
          <w:rFonts w:ascii="Garamond" w:hAnsi="Garamond"/>
          <w:b/>
          <w:lang w:val="id"/>
        </w:rPr>
      </w:pPr>
      <w:r w:rsidRPr="00EA6826">
        <w:rPr>
          <w:rFonts w:ascii="Garamond" w:hAnsi="Garamond"/>
          <w:b/>
          <w:lang w:val="id"/>
        </w:rPr>
        <w:t>Acknowledgment</w:t>
      </w:r>
    </w:p>
    <w:p w14:paraId="44ACD63F" w14:textId="26638A47" w:rsidR="004438D9" w:rsidRPr="00EA6826" w:rsidRDefault="00EA6826" w:rsidP="00EA6826">
      <w:pPr>
        <w:ind w:firstLine="709"/>
        <w:jc w:val="both"/>
        <w:rPr>
          <w:rFonts w:ascii="Garamond" w:hAnsi="Garamond"/>
          <w:b/>
          <w:bCs/>
        </w:rPr>
      </w:pPr>
      <w:r w:rsidRPr="00EA6826">
        <w:rPr>
          <w:rFonts w:ascii="Garamond" w:hAnsi="Garamond"/>
          <w:lang w:val="id"/>
        </w:rPr>
        <w:t xml:space="preserve">This study was supported by </w:t>
      </w:r>
      <w:r w:rsidRPr="00EA6826">
        <w:rPr>
          <w:rFonts w:ascii="Garamond" w:hAnsi="Garamond"/>
          <w:i/>
          <w:iCs/>
          <w:lang w:val="id"/>
        </w:rPr>
        <w:t>Lembaga Penelitian dan Pengabdian Masyarakat (LPPM)</w:t>
      </w:r>
      <w:r w:rsidRPr="00EA6826">
        <w:rPr>
          <w:rFonts w:ascii="Garamond" w:hAnsi="Garamond"/>
          <w:lang w:val="id"/>
        </w:rPr>
        <w:t xml:space="preserve"> at </w:t>
      </w:r>
      <w:r w:rsidRPr="00EA6826">
        <w:rPr>
          <w:rFonts w:ascii="Garamond" w:hAnsi="Garamond"/>
          <w:i/>
          <w:iCs/>
          <w:lang w:val="id"/>
        </w:rPr>
        <w:t>Institut Agama Islam Negeri Lhokseumawe</w:t>
      </w:r>
      <w:r w:rsidRPr="00EA6826">
        <w:rPr>
          <w:rFonts w:ascii="Garamond" w:hAnsi="Garamond"/>
          <w:lang w:val="id"/>
        </w:rPr>
        <w:t>. We express our gratitude to the participants and the institutions that contributed to this research.</w:t>
      </w:r>
    </w:p>
    <w:p w14:paraId="6EDBD12A" w14:textId="77777777" w:rsidR="004438D9" w:rsidRPr="00EA6826" w:rsidRDefault="004438D9" w:rsidP="009D7E8F">
      <w:pPr>
        <w:jc w:val="both"/>
        <w:rPr>
          <w:rFonts w:ascii="Garamond" w:hAnsi="Garamond"/>
          <w:b/>
          <w:bCs/>
        </w:rPr>
      </w:pPr>
    </w:p>
    <w:p w14:paraId="105AC1B9" w14:textId="77777777" w:rsidR="004438D9" w:rsidRPr="00EA6826" w:rsidRDefault="004438D9" w:rsidP="009D7E8F">
      <w:pPr>
        <w:jc w:val="both"/>
        <w:rPr>
          <w:rFonts w:ascii="Garamond" w:hAnsi="Garamond"/>
          <w:b/>
          <w:bCs/>
        </w:rPr>
      </w:pPr>
    </w:p>
    <w:p w14:paraId="53265E83" w14:textId="77777777" w:rsidR="004438D9" w:rsidRPr="00EA6826" w:rsidRDefault="004438D9" w:rsidP="009D7E8F">
      <w:pPr>
        <w:jc w:val="both"/>
        <w:rPr>
          <w:rFonts w:ascii="Garamond" w:hAnsi="Garamond"/>
          <w:b/>
          <w:bCs/>
        </w:rPr>
      </w:pPr>
    </w:p>
    <w:p w14:paraId="06335054" w14:textId="77777777" w:rsidR="004438D9" w:rsidRPr="00EA6826" w:rsidRDefault="004438D9" w:rsidP="009D7E8F">
      <w:pPr>
        <w:jc w:val="both"/>
        <w:rPr>
          <w:rFonts w:ascii="Garamond" w:hAnsi="Garamond"/>
          <w:b/>
          <w:bCs/>
        </w:rPr>
      </w:pPr>
    </w:p>
    <w:p w14:paraId="22EEA0D3" w14:textId="77777777" w:rsidR="004438D9" w:rsidRPr="00EA6826" w:rsidRDefault="004438D9" w:rsidP="009D7E8F">
      <w:pPr>
        <w:jc w:val="both"/>
        <w:rPr>
          <w:rFonts w:ascii="Garamond" w:hAnsi="Garamond"/>
          <w:b/>
          <w:bCs/>
        </w:rPr>
      </w:pPr>
    </w:p>
    <w:p w14:paraId="080CAB14" w14:textId="77777777" w:rsidR="004438D9" w:rsidRPr="00EA6826" w:rsidRDefault="004438D9" w:rsidP="009D7E8F">
      <w:pPr>
        <w:jc w:val="both"/>
        <w:rPr>
          <w:rFonts w:ascii="Garamond" w:hAnsi="Garamond"/>
          <w:b/>
          <w:bCs/>
        </w:rPr>
      </w:pPr>
    </w:p>
    <w:p w14:paraId="048E824E" w14:textId="77777777" w:rsidR="004438D9" w:rsidRPr="00EA6826" w:rsidRDefault="004438D9" w:rsidP="009D7E8F">
      <w:pPr>
        <w:jc w:val="both"/>
        <w:rPr>
          <w:rFonts w:ascii="Garamond" w:hAnsi="Garamond"/>
          <w:b/>
          <w:bCs/>
        </w:rPr>
      </w:pPr>
    </w:p>
    <w:p w14:paraId="586D13AF" w14:textId="77777777" w:rsidR="004438D9" w:rsidRPr="00EA6826" w:rsidRDefault="004438D9" w:rsidP="009D7E8F">
      <w:pPr>
        <w:jc w:val="both"/>
        <w:rPr>
          <w:rFonts w:ascii="Garamond" w:hAnsi="Garamond"/>
          <w:b/>
          <w:bCs/>
        </w:rPr>
      </w:pPr>
    </w:p>
    <w:p w14:paraId="67B73B93" w14:textId="77777777" w:rsidR="004438D9" w:rsidRPr="00EA6826" w:rsidRDefault="004438D9" w:rsidP="009D7E8F">
      <w:pPr>
        <w:jc w:val="both"/>
        <w:rPr>
          <w:rFonts w:ascii="Garamond" w:hAnsi="Garamond"/>
          <w:b/>
          <w:bCs/>
        </w:rPr>
      </w:pPr>
    </w:p>
    <w:p w14:paraId="5F9CA04C" w14:textId="77777777" w:rsidR="004438D9" w:rsidRPr="00EA6826" w:rsidRDefault="004438D9" w:rsidP="009D7E8F">
      <w:pPr>
        <w:jc w:val="both"/>
        <w:rPr>
          <w:rFonts w:ascii="Garamond" w:hAnsi="Garamond"/>
          <w:b/>
          <w:bCs/>
        </w:rPr>
      </w:pPr>
    </w:p>
    <w:p w14:paraId="20B4CF36" w14:textId="77777777" w:rsidR="004438D9" w:rsidRPr="00EA6826" w:rsidRDefault="004438D9" w:rsidP="009D7E8F">
      <w:pPr>
        <w:jc w:val="both"/>
        <w:rPr>
          <w:rFonts w:ascii="Garamond" w:hAnsi="Garamond"/>
          <w:b/>
          <w:bCs/>
        </w:rPr>
      </w:pPr>
    </w:p>
    <w:p w14:paraId="23617234" w14:textId="77777777" w:rsidR="004438D9" w:rsidRPr="00EA6826" w:rsidRDefault="004438D9" w:rsidP="009D7E8F">
      <w:pPr>
        <w:jc w:val="both"/>
        <w:rPr>
          <w:rFonts w:ascii="Garamond" w:hAnsi="Garamond"/>
          <w:b/>
          <w:bCs/>
        </w:rPr>
      </w:pPr>
    </w:p>
    <w:p w14:paraId="45C18F3B" w14:textId="77777777" w:rsidR="004438D9" w:rsidRPr="00EA6826" w:rsidRDefault="004438D9" w:rsidP="009D7E8F">
      <w:pPr>
        <w:jc w:val="both"/>
        <w:rPr>
          <w:rFonts w:ascii="Garamond" w:hAnsi="Garamond"/>
          <w:b/>
          <w:bCs/>
        </w:rPr>
      </w:pPr>
    </w:p>
    <w:p w14:paraId="0657E847" w14:textId="77777777" w:rsidR="004438D9" w:rsidRPr="00EA6826" w:rsidRDefault="004438D9" w:rsidP="009D7E8F">
      <w:pPr>
        <w:jc w:val="both"/>
        <w:rPr>
          <w:rFonts w:ascii="Garamond" w:hAnsi="Garamond"/>
          <w:b/>
          <w:bCs/>
        </w:rPr>
      </w:pPr>
    </w:p>
    <w:p w14:paraId="646C98DB" w14:textId="77777777" w:rsidR="004438D9" w:rsidRPr="00EA6826" w:rsidRDefault="004438D9" w:rsidP="009D7E8F">
      <w:pPr>
        <w:jc w:val="both"/>
        <w:rPr>
          <w:rFonts w:ascii="Garamond" w:hAnsi="Garamond"/>
          <w:b/>
          <w:bCs/>
        </w:rPr>
      </w:pPr>
    </w:p>
    <w:p w14:paraId="3150FD8E" w14:textId="77777777" w:rsidR="004438D9" w:rsidRPr="00EA6826" w:rsidRDefault="004438D9" w:rsidP="009D7E8F">
      <w:pPr>
        <w:jc w:val="both"/>
        <w:rPr>
          <w:rFonts w:ascii="Garamond" w:hAnsi="Garamond"/>
          <w:b/>
          <w:bCs/>
        </w:rPr>
      </w:pPr>
    </w:p>
    <w:p w14:paraId="60227595" w14:textId="77777777" w:rsidR="007B6681" w:rsidRPr="00EA6826" w:rsidRDefault="007B6681" w:rsidP="009D7E8F">
      <w:pPr>
        <w:jc w:val="both"/>
        <w:rPr>
          <w:rFonts w:ascii="Garamond" w:hAnsi="Garamond"/>
          <w:b/>
          <w:bCs/>
        </w:rPr>
      </w:pPr>
    </w:p>
    <w:p w14:paraId="68F330C9" w14:textId="77777777" w:rsidR="007B6681" w:rsidRPr="00EA6826" w:rsidRDefault="007B6681" w:rsidP="009D7E8F">
      <w:pPr>
        <w:jc w:val="both"/>
        <w:rPr>
          <w:rFonts w:ascii="Garamond" w:hAnsi="Garamond"/>
          <w:b/>
          <w:bCs/>
        </w:rPr>
      </w:pPr>
    </w:p>
    <w:p w14:paraId="1F674A27" w14:textId="77777777" w:rsidR="007B6681" w:rsidRPr="00EA6826" w:rsidRDefault="007B6681" w:rsidP="009D7E8F">
      <w:pPr>
        <w:jc w:val="both"/>
        <w:rPr>
          <w:rFonts w:ascii="Garamond" w:hAnsi="Garamond"/>
          <w:b/>
          <w:bCs/>
        </w:rPr>
      </w:pPr>
    </w:p>
    <w:p w14:paraId="5289B5BD" w14:textId="77777777" w:rsidR="007B6681" w:rsidRPr="00EA6826" w:rsidRDefault="007B6681" w:rsidP="009D7E8F">
      <w:pPr>
        <w:jc w:val="both"/>
        <w:rPr>
          <w:rFonts w:ascii="Garamond" w:hAnsi="Garamond"/>
          <w:b/>
          <w:bCs/>
        </w:rPr>
      </w:pPr>
    </w:p>
    <w:p w14:paraId="1D034F25" w14:textId="77777777" w:rsidR="007B6681" w:rsidRPr="00EA6826" w:rsidRDefault="007B6681" w:rsidP="009D7E8F">
      <w:pPr>
        <w:jc w:val="both"/>
        <w:rPr>
          <w:rFonts w:ascii="Garamond" w:hAnsi="Garamond"/>
          <w:b/>
          <w:bCs/>
        </w:rPr>
      </w:pPr>
    </w:p>
    <w:p w14:paraId="5060B100" w14:textId="77777777" w:rsidR="007B6681" w:rsidRPr="00EA6826" w:rsidRDefault="007B6681" w:rsidP="009D7E8F">
      <w:pPr>
        <w:jc w:val="both"/>
        <w:rPr>
          <w:rFonts w:ascii="Garamond" w:hAnsi="Garamond"/>
          <w:b/>
          <w:bCs/>
        </w:rPr>
      </w:pPr>
    </w:p>
    <w:p w14:paraId="637DC519" w14:textId="77777777" w:rsidR="007B6681" w:rsidRPr="00EA6826" w:rsidRDefault="007B6681" w:rsidP="009D7E8F">
      <w:pPr>
        <w:jc w:val="both"/>
        <w:rPr>
          <w:rFonts w:ascii="Garamond" w:hAnsi="Garamond"/>
          <w:b/>
          <w:bCs/>
        </w:rPr>
      </w:pPr>
    </w:p>
    <w:p w14:paraId="5A45B0EA" w14:textId="77777777" w:rsidR="007B6681" w:rsidRPr="00EA6826" w:rsidRDefault="007B6681" w:rsidP="009D7E8F">
      <w:pPr>
        <w:jc w:val="both"/>
        <w:rPr>
          <w:rFonts w:ascii="Garamond" w:hAnsi="Garamond"/>
          <w:b/>
          <w:bCs/>
        </w:rPr>
      </w:pPr>
    </w:p>
    <w:p w14:paraId="3C7CC28E" w14:textId="77777777" w:rsidR="007B6681" w:rsidRPr="00EA6826" w:rsidRDefault="007B6681" w:rsidP="009D7E8F">
      <w:pPr>
        <w:jc w:val="both"/>
        <w:rPr>
          <w:rFonts w:ascii="Garamond" w:hAnsi="Garamond"/>
          <w:b/>
          <w:bCs/>
        </w:rPr>
      </w:pPr>
    </w:p>
    <w:p w14:paraId="5B18F546" w14:textId="5264AC7D" w:rsidR="00316B77" w:rsidRDefault="00E5620B" w:rsidP="00316B77">
      <w:pPr>
        <w:jc w:val="both"/>
        <w:rPr>
          <w:rFonts w:ascii="Garamond" w:hAnsi="Garamond"/>
          <w:b/>
          <w:lang w:val="id-ID"/>
        </w:rPr>
      </w:pPr>
      <w:r w:rsidRPr="00316B77">
        <w:rPr>
          <w:rFonts w:ascii="Garamond" w:hAnsi="Garamond"/>
          <w:b/>
          <w:lang w:val="id-ID"/>
        </w:rPr>
        <w:lastRenderedPageBreak/>
        <w:t>References</w:t>
      </w:r>
    </w:p>
    <w:p w14:paraId="5D303BCD" w14:textId="77777777" w:rsidR="00316B77" w:rsidRPr="00316B77" w:rsidRDefault="00316B77" w:rsidP="00316B77">
      <w:pPr>
        <w:jc w:val="both"/>
        <w:rPr>
          <w:rFonts w:ascii="Garamond" w:hAnsi="Garamond"/>
          <w:b/>
        </w:rPr>
      </w:pPr>
    </w:p>
    <w:sdt>
      <w:sdtPr>
        <w:rPr>
          <w:rFonts w:ascii="Garamond" w:hAnsi="Garamond"/>
          <w:lang w:val="id-ID"/>
        </w:rPr>
        <w:tag w:val="MENDELEY_BIBLIOGRAPHY"/>
        <w:id w:val="-88387421"/>
        <w:placeholder>
          <w:docPart w:val="06E4C87BF89945A1A6E4AD5053BB252C"/>
        </w:placeholder>
      </w:sdtPr>
      <w:sdtEndPr/>
      <w:sdtContent>
        <w:p w14:paraId="678653EC"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Afwadzi, B., Wahyuni, E. N. &amp; Sulalah, S. (2023). Qur’anic Curriculum: Development of an Islamic Religious Education Curriculum with Makkiyah-Madaniyah Theory. </w:t>
          </w:r>
          <w:r w:rsidRPr="00316B77">
            <w:rPr>
              <w:rFonts w:ascii="Garamond" w:hAnsi="Garamond"/>
              <w:i/>
              <w:iCs/>
              <w:lang w:val="id"/>
            </w:rPr>
            <w:t>An-Nida’</w:t>
          </w:r>
          <w:r w:rsidRPr="00316B77">
            <w:rPr>
              <w:rFonts w:ascii="Garamond" w:hAnsi="Garamond"/>
              <w:lang w:val="id"/>
            </w:rPr>
            <w:t xml:space="preserve">, </w:t>
          </w:r>
          <w:r w:rsidRPr="00316B77">
            <w:rPr>
              <w:rFonts w:ascii="Garamond" w:hAnsi="Garamond"/>
              <w:i/>
              <w:iCs/>
              <w:lang w:val="id"/>
            </w:rPr>
            <w:t>47</w:t>
          </w:r>
          <w:r w:rsidRPr="00316B77">
            <w:rPr>
              <w:rFonts w:ascii="Garamond" w:hAnsi="Garamond"/>
              <w:lang w:val="id"/>
            </w:rPr>
            <w:t>(2). https://doi.org/10.24014/an-nida.v47i2.27610</w:t>
          </w:r>
        </w:p>
        <w:p w14:paraId="274E683E"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Aliu, J., Aghimien, D., Aigbavboa, C., Ebekozien, A., Oke, A. E., Adekunle, S. A., Akinradewo, O. &amp; Akinshipe, O. (2024). Developing emotionally competent engineers for the ever-changing built environment. </w:t>
          </w:r>
          <w:r w:rsidRPr="00316B77">
            <w:rPr>
              <w:rFonts w:ascii="Garamond" w:hAnsi="Garamond"/>
              <w:i/>
              <w:iCs/>
              <w:lang w:val="id"/>
            </w:rPr>
            <w:t>Engineering, Construction and Architectural Management</w:t>
          </w:r>
          <w:r w:rsidRPr="00316B77">
            <w:rPr>
              <w:rFonts w:ascii="Garamond" w:hAnsi="Garamond"/>
              <w:lang w:val="id"/>
            </w:rPr>
            <w:t xml:space="preserve">, </w:t>
          </w:r>
          <w:r w:rsidRPr="00316B77">
            <w:rPr>
              <w:rFonts w:ascii="Garamond" w:hAnsi="Garamond"/>
              <w:i/>
              <w:iCs/>
              <w:lang w:val="id"/>
            </w:rPr>
            <w:t>31</w:t>
          </w:r>
          <w:r w:rsidRPr="00316B77">
            <w:rPr>
              <w:rFonts w:ascii="Garamond" w:hAnsi="Garamond"/>
              <w:lang w:val="id"/>
            </w:rPr>
            <w:t>(6). https://doi.org/10.1108/ECAM-08-2022-0806</w:t>
          </w:r>
        </w:p>
        <w:p w14:paraId="0601CE65"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Ashari, R., Ishomuddin, I., Tobroni, T. &amp; Khozin, K. (2023). From Theory to Practice: Ralph W. Tyler’s Perspective on the Curriculum Transformation. </w:t>
          </w:r>
          <w:r w:rsidRPr="00316B77">
            <w:rPr>
              <w:rFonts w:ascii="Garamond" w:hAnsi="Garamond"/>
              <w:i/>
              <w:iCs/>
              <w:lang w:val="id"/>
            </w:rPr>
            <w:t>Al-Hayat: Journal of Islamic Education</w:t>
          </w:r>
          <w:r w:rsidRPr="00316B77">
            <w:rPr>
              <w:rFonts w:ascii="Garamond" w:hAnsi="Garamond"/>
              <w:lang w:val="id"/>
            </w:rPr>
            <w:t xml:space="preserve">, </w:t>
          </w:r>
          <w:r w:rsidRPr="00316B77">
            <w:rPr>
              <w:rFonts w:ascii="Garamond" w:hAnsi="Garamond"/>
              <w:i/>
              <w:iCs/>
              <w:lang w:val="id"/>
            </w:rPr>
            <w:t>7</w:t>
          </w:r>
          <w:r w:rsidRPr="00316B77">
            <w:rPr>
              <w:rFonts w:ascii="Garamond" w:hAnsi="Garamond"/>
              <w:lang w:val="id"/>
            </w:rPr>
            <w:t>(2). https://doi.org/10.35723/ajie.v7i2.410</w:t>
          </w:r>
        </w:p>
        <w:p w14:paraId="0E57B131"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Assegaf, A. R., Zainiyah, H. S. &amp; Fahmi, M. (2022). Curriculum Innovation for the Internationalization of Islamic Education Study Program at Higher Education Institutions in Surabaya, Indonesia. </w:t>
          </w:r>
          <w:r w:rsidRPr="00316B77">
            <w:rPr>
              <w:rFonts w:ascii="Garamond" w:hAnsi="Garamond"/>
              <w:i/>
              <w:iCs/>
              <w:lang w:val="id"/>
            </w:rPr>
            <w:t>Millah: Journal of Religious Studies</w:t>
          </w:r>
          <w:r w:rsidRPr="00316B77">
            <w:rPr>
              <w:rFonts w:ascii="Garamond" w:hAnsi="Garamond"/>
              <w:lang w:val="id"/>
            </w:rPr>
            <w:t xml:space="preserve">, </w:t>
          </w:r>
          <w:r w:rsidRPr="00316B77">
            <w:rPr>
              <w:rFonts w:ascii="Garamond" w:hAnsi="Garamond"/>
              <w:i/>
              <w:iCs/>
              <w:lang w:val="id"/>
            </w:rPr>
            <w:t>21</w:t>
          </w:r>
          <w:r w:rsidRPr="00316B77">
            <w:rPr>
              <w:rFonts w:ascii="Garamond" w:hAnsi="Garamond"/>
              <w:lang w:val="id"/>
            </w:rPr>
            <w:t>(3). https://doi.org/10.20885/millah.vol21.iss3.art3</w:t>
          </w:r>
        </w:p>
        <w:p w14:paraId="553556A1"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Herawati, I., Rizal, I. &amp; Amita, N. (2022). The Impact of Social Media on Fear of Missing Out Among Z Generation: A Systematic Literature Review. </w:t>
          </w:r>
          <w:r w:rsidRPr="00316B77">
            <w:rPr>
              <w:rFonts w:ascii="Garamond" w:hAnsi="Garamond"/>
              <w:i/>
              <w:iCs/>
              <w:lang w:val="id"/>
            </w:rPr>
            <w:t>Journal of Islamic and Contemporary Psychology (JICOP)</w:t>
          </w:r>
          <w:r w:rsidRPr="00316B77">
            <w:rPr>
              <w:rFonts w:ascii="Garamond" w:hAnsi="Garamond"/>
              <w:lang w:val="id"/>
            </w:rPr>
            <w:t xml:space="preserve">, </w:t>
          </w:r>
          <w:r w:rsidRPr="00316B77">
            <w:rPr>
              <w:rFonts w:ascii="Garamond" w:hAnsi="Garamond"/>
              <w:i/>
              <w:iCs/>
              <w:lang w:val="id"/>
            </w:rPr>
            <w:t>2</w:t>
          </w:r>
          <w:r w:rsidRPr="00316B77">
            <w:rPr>
              <w:rFonts w:ascii="Garamond" w:hAnsi="Garamond"/>
              <w:lang w:val="id"/>
            </w:rPr>
            <w:t>(2). https://doi.org/10.25299/jicop.v2i2.11179</w:t>
          </w:r>
        </w:p>
        <w:p w14:paraId="7A49304F"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Huda, M. Q., Hidayah, N. A., Khudzaeve, E. &amp; Zakaria, N. A. (2023). Adoption and Implementation of Self-Development Information Technology Applications: An Empirical Study of State Islamic Higher Education Institutions in Indonesia. </w:t>
          </w:r>
          <w:r w:rsidRPr="00316B77">
            <w:rPr>
              <w:rFonts w:ascii="Garamond" w:hAnsi="Garamond"/>
              <w:i/>
              <w:iCs/>
              <w:lang w:val="id"/>
            </w:rPr>
            <w:t>Journal of Applied Engineering and Technological Science</w:t>
          </w:r>
          <w:r w:rsidRPr="00316B77">
            <w:rPr>
              <w:rFonts w:ascii="Garamond" w:hAnsi="Garamond"/>
              <w:lang w:val="id"/>
            </w:rPr>
            <w:t xml:space="preserve">, </w:t>
          </w:r>
          <w:r w:rsidRPr="00316B77">
            <w:rPr>
              <w:rFonts w:ascii="Garamond" w:hAnsi="Garamond"/>
              <w:i/>
              <w:iCs/>
              <w:lang w:val="id"/>
            </w:rPr>
            <w:t>4</w:t>
          </w:r>
          <w:r w:rsidRPr="00316B77">
            <w:rPr>
              <w:rFonts w:ascii="Garamond" w:hAnsi="Garamond"/>
              <w:lang w:val="id"/>
            </w:rPr>
            <w:t>(2). https://doi.org/10.37385/jaets.v4i2.1873</w:t>
          </w:r>
        </w:p>
        <w:p w14:paraId="64CF2E06"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Jeresano, E. M. &amp; Carretero, M. D. (2022). Digital Culture and Social Media Slang of Gen Z. </w:t>
          </w:r>
          <w:r w:rsidRPr="00316B77">
            <w:rPr>
              <w:rFonts w:ascii="Garamond" w:hAnsi="Garamond"/>
              <w:i/>
              <w:iCs/>
              <w:lang w:val="id"/>
            </w:rPr>
            <w:t>UIJRT | United International Journal for Research &amp; Technology |</w:t>
          </w:r>
          <w:r w:rsidRPr="00316B77">
            <w:rPr>
              <w:rFonts w:ascii="Garamond" w:hAnsi="Garamond"/>
              <w:lang w:val="id"/>
            </w:rPr>
            <w:t xml:space="preserve">, </w:t>
          </w:r>
          <w:r w:rsidRPr="00316B77">
            <w:rPr>
              <w:rFonts w:ascii="Garamond" w:hAnsi="Garamond"/>
              <w:i/>
              <w:iCs/>
              <w:lang w:val="id"/>
            </w:rPr>
            <w:t>03</w:t>
          </w:r>
          <w:r w:rsidRPr="00316B77">
            <w:rPr>
              <w:rFonts w:ascii="Garamond" w:hAnsi="Garamond"/>
              <w:lang w:val="id"/>
            </w:rPr>
            <w:t>(04).</w:t>
          </w:r>
        </w:p>
        <w:p w14:paraId="7B258899"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Maskhuroh, L. &amp; Haris, A. (2022). Filsafat Inovasi dan Kreativitas Pendidikan Islam di Era Digital. </w:t>
          </w:r>
          <w:r w:rsidRPr="00316B77">
            <w:rPr>
              <w:rFonts w:ascii="Garamond" w:hAnsi="Garamond"/>
              <w:i/>
              <w:iCs/>
              <w:lang w:val="id"/>
            </w:rPr>
            <w:t xml:space="preserve">Urwatul Wutsqo: Jurnal Studi Kependidikan Dan </w:t>
          </w:r>
          <w:r w:rsidRPr="00316B77">
            <w:rPr>
              <w:rFonts w:ascii="Garamond" w:hAnsi="Garamond"/>
              <w:i/>
              <w:iCs/>
              <w:lang w:val="id"/>
            </w:rPr>
            <w:lastRenderedPageBreak/>
            <w:t>Keislaman</w:t>
          </w:r>
          <w:r w:rsidRPr="00316B77">
            <w:rPr>
              <w:rFonts w:ascii="Garamond" w:hAnsi="Garamond"/>
              <w:lang w:val="id"/>
            </w:rPr>
            <w:t xml:space="preserve">, </w:t>
          </w:r>
          <w:r w:rsidRPr="00316B77">
            <w:rPr>
              <w:rFonts w:ascii="Garamond" w:hAnsi="Garamond"/>
              <w:i/>
              <w:iCs/>
              <w:lang w:val="id"/>
            </w:rPr>
            <w:t>11</w:t>
          </w:r>
          <w:r w:rsidRPr="00316B77">
            <w:rPr>
              <w:rFonts w:ascii="Garamond" w:hAnsi="Garamond"/>
              <w:lang w:val="id"/>
            </w:rPr>
            <w:t>(1). https://doi.org/10.54437/urwatulwutsqo.v11i1.383</w:t>
          </w:r>
        </w:p>
        <w:p w14:paraId="69F64F6A"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Musthofa, M., Nasikhin, Junaedi, M. &amp; Hasanah, S. (2023). The influence of online learning on student professionalism Teacher professional Education Program: Studies in Islamic higher Education in Indonesia. </w:t>
          </w:r>
          <w:r w:rsidRPr="00316B77">
            <w:rPr>
              <w:rFonts w:ascii="Garamond" w:hAnsi="Garamond"/>
              <w:i/>
              <w:iCs/>
              <w:lang w:val="id"/>
            </w:rPr>
            <w:t>Cogent Education</w:t>
          </w:r>
          <w:r w:rsidRPr="00316B77">
            <w:rPr>
              <w:rFonts w:ascii="Garamond" w:hAnsi="Garamond"/>
              <w:lang w:val="id"/>
            </w:rPr>
            <w:t xml:space="preserve">, </w:t>
          </w:r>
          <w:r w:rsidRPr="00316B77">
            <w:rPr>
              <w:rFonts w:ascii="Garamond" w:hAnsi="Garamond"/>
              <w:i/>
              <w:iCs/>
              <w:lang w:val="id"/>
            </w:rPr>
            <w:t>10</w:t>
          </w:r>
          <w:r w:rsidRPr="00316B77">
            <w:rPr>
              <w:rFonts w:ascii="Garamond" w:hAnsi="Garamond"/>
              <w:lang w:val="id"/>
            </w:rPr>
            <w:t>(2). https://doi.org/10.1080/2331186X.2023.2276025</w:t>
          </w:r>
        </w:p>
        <w:p w14:paraId="29517CD6"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Nassr, R. M., Aldossary, A. A. &amp; Nasir, H. (2021). Students’ Intention to Use Emotion-Aware Virtual Learning Environment: Does a Lecturer’s Interaction Make a Difference? </w:t>
          </w:r>
          <w:r w:rsidRPr="00316B77">
            <w:rPr>
              <w:rFonts w:ascii="Garamond" w:hAnsi="Garamond"/>
              <w:i/>
              <w:iCs/>
              <w:lang w:val="id"/>
            </w:rPr>
            <w:t>Malaysian Journal of Learning and Instruction</w:t>
          </w:r>
          <w:r w:rsidRPr="00316B77">
            <w:rPr>
              <w:rFonts w:ascii="Garamond" w:hAnsi="Garamond"/>
              <w:lang w:val="id"/>
            </w:rPr>
            <w:t xml:space="preserve">, </w:t>
          </w:r>
          <w:r w:rsidRPr="00316B77">
            <w:rPr>
              <w:rFonts w:ascii="Garamond" w:hAnsi="Garamond"/>
              <w:i/>
              <w:iCs/>
              <w:lang w:val="id"/>
            </w:rPr>
            <w:t>18</w:t>
          </w:r>
          <w:r w:rsidRPr="00316B77">
            <w:rPr>
              <w:rFonts w:ascii="Garamond" w:hAnsi="Garamond"/>
              <w:lang w:val="id"/>
            </w:rPr>
            <w:t>(1). https://doi.org/10.32890/MJLI2021.18.1.8</w:t>
          </w:r>
        </w:p>
        <w:p w14:paraId="362EE3BA"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Osenk, I., Williamson, P. &amp; Wade, T. D. (2020). Does perfectionism or pursuit of excellence contribute to successful learning? A meta-analytic review. </w:t>
          </w:r>
          <w:r w:rsidRPr="00316B77">
            <w:rPr>
              <w:rFonts w:ascii="Garamond" w:hAnsi="Garamond"/>
              <w:i/>
              <w:iCs/>
              <w:lang w:val="id"/>
            </w:rPr>
            <w:t>Psychological Assessment</w:t>
          </w:r>
          <w:r w:rsidRPr="00316B77">
            <w:rPr>
              <w:rFonts w:ascii="Garamond" w:hAnsi="Garamond"/>
              <w:lang w:val="id"/>
            </w:rPr>
            <w:t xml:space="preserve">, </w:t>
          </w:r>
          <w:r w:rsidRPr="00316B77">
            <w:rPr>
              <w:rFonts w:ascii="Garamond" w:hAnsi="Garamond"/>
              <w:i/>
              <w:iCs/>
              <w:lang w:val="id"/>
            </w:rPr>
            <w:t>32</w:t>
          </w:r>
          <w:r w:rsidRPr="00316B77">
            <w:rPr>
              <w:rFonts w:ascii="Garamond" w:hAnsi="Garamond"/>
              <w:lang w:val="id"/>
            </w:rPr>
            <w:t>(10). https://doi.org/10.1037/pas0000942</w:t>
          </w:r>
        </w:p>
        <w:p w14:paraId="3FE32313"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RASLIE, H. &amp; TING, S. H. (2021). Gen y and gen z communication style. </w:t>
          </w:r>
          <w:r w:rsidRPr="00316B77">
            <w:rPr>
              <w:rFonts w:ascii="Garamond" w:hAnsi="Garamond"/>
              <w:i/>
              <w:iCs/>
              <w:lang w:val="id"/>
            </w:rPr>
            <w:t>Estudios de Economia Aplicada</w:t>
          </w:r>
          <w:r w:rsidRPr="00316B77">
            <w:rPr>
              <w:rFonts w:ascii="Garamond" w:hAnsi="Garamond"/>
              <w:lang w:val="id"/>
            </w:rPr>
            <w:t xml:space="preserve">, </w:t>
          </w:r>
          <w:r w:rsidRPr="00316B77">
            <w:rPr>
              <w:rFonts w:ascii="Garamond" w:hAnsi="Garamond"/>
              <w:i/>
              <w:iCs/>
              <w:lang w:val="id"/>
            </w:rPr>
            <w:t>39</w:t>
          </w:r>
          <w:r w:rsidRPr="00316B77">
            <w:rPr>
              <w:rFonts w:ascii="Garamond" w:hAnsi="Garamond"/>
              <w:lang w:val="id"/>
            </w:rPr>
            <w:t>(1). https://doi.org/10.25115/eea.v39i1.4268</w:t>
          </w:r>
        </w:p>
        <w:p w14:paraId="07C554D7"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Rodliyatun, M., Nugroho, P. &amp; Baidhawy, Z. (2022). Model for Developing a Multicultural Islamic Religious Education Curriculum in Islamic Higher Education. </w:t>
          </w:r>
          <w:r w:rsidRPr="00316B77">
            <w:rPr>
              <w:rFonts w:ascii="Garamond" w:hAnsi="Garamond"/>
              <w:i/>
              <w:iCs/>
              <w:lang w:val="id"/>
            </w:rPr>
            <w:t>Edukasia</w:t>
          </w:r>
          <w:r w:rsidRPr="00316B77">
            <w:rPr>
              <w:i/>
              <w:iCs/>
              <w:lang w:val="id"/>
            </w:rPr>
            <w:t> </w:t>
          </w:r>
          <w:r w:rsidRPr="00316B77">
            <w:rPr>
              <w:rFonts w:ascii="Garamond" w:hAnsi="Garamond"/>
              <w:i/>
              <w:iCs/>
              <w:lang w:val="id"/>
            </w:rPr>
            <w:t>: Jurnal Penelitian Pendidikan Islam</w:t>
          </w:r>
          <w:r w:rsidRPr="00316B77">
            <w:rPr>
              <w:rFonts w:ascii="Garamond" w:hAnsi="Garamond"/>
              <w:lang w:val="id"/>
            </w:rPr>
            <w:t xml:space="preserve">, </w:t>
          </w:r>
          <w:r w:rsidRPr="00316B77">
            <w:rPr>
              <w:rFonts w:ascii="Garamond" w:hAnsi="Garamond"/>
              <w:i/>
              <w:iCs/>
              <w:lang w:val="id"/>
            </w:rPr>
            <w:t>17</w:t>
          </w:r>
          <w:r w:rsidRPr="00316B77">
            <w:rPr>
              <w:rFonts w:ascii="Garamond" w:hAnsi="Garamond"/>
              <w:lang w:val="id"/>
            </w:rPr>
            <w:t>(2). https://doi.org/10.21043/edukasia.v17i2.14043</w:t>
          </w:r>
        </w:p>
        <w:p w14:paraId="385473C7"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Rosyiddin, A. A. A. &amp; Afandi, N. A. (2023). Quarter-Life Crisis in Generation Z Adults. </w:t>
          </w:r>
          <w:r w:rsidRPr="00316B77">
            <w:rPr>
              <w:rFonts w:ascii="Garamond" w:hAnsi="Garamond"/>
              <w:i/>
              <w:iCs/>
              <w:lang w:val="id"/>
            </w:rPr>
            <w:t>Proceedings of International Conference on Psychology, Mental Health, Religion, and Sprirituality</w:t>
          </w:r>
          <w:r w:rsidRPr="00316B77">
            <w:rPr>
              <w:rFonts w:ascii="Garamond" w:hAnsi="Garamond"/>
              <w:lang w:val="id"/>
            </w:rPr>
            <w:t xml:space="preserve">, </w:t>
          </w:r>
          <w:r w:rsidRPr="00316B77">
            <w:rPr>
              <w:rFonts w:ascii="Garamond" w:hAnsi="Garamond"/>
              <w:i/>
              <w:iCs/>
              <w:lang w:val="id"/>
            </w:rPr>
            <w:t>1</w:t>
          </w:r>
          <w:r w:rsidRPr="00316B77">
            <w:rPr>
              <w:rFonts w:ascii="Garamond" w:hAnsi="Garamond"/>
              <w:lang w:val="id"/>
            </w:rPr>
            <w:t>(1). https://doi.org/10.29080/pmhrs.v1i1.1135</w:t>
          </w:r>
        </w:p>
        <w:p w14:paraId="1AEA7190"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Saxena, M. &amp; Mishra, D. K. (2021). Gamification and gen Z in higher education: A systematic review of literature. In </w:t>
          </w:r>
          <w:r w:rsidRPr="00316B77">
            <w:rPr>
              <w:rFonts w:ascii="Garamond" w:hAnsi="Garamond"/>
              <w:i/>
              <w:iCs/>
              <w:lang w:val="id"/>
            </w:rPr>
            <w:t>International Journal of Information and Communication Technology Education</w:t>
          </w:r>
          <w:r w:rsidRPr="00316B77">
            <w:rPr>
              <w:rFonts w:ascii="Garamond" w:hAnsi="Garamond"/>
              <w:lang w:val="id"/>
            </w:rPr>
            <w:t xml:space="preserve"> (Vol. 17, Issue 4). https://doi.org/10.4018/IJICTE.20211001.oa10</w:t>
          </w:r>
        </w:p>
        <w:p w14:paraId="2F1353BE"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Supriyatno, T., El-Aribi, C. M. A., Muntakhib, A. &amp; Taruna, M. M. (2021). Philosophy of Islamic Values and Life: A Review of the Methodology of Cultivating Islamic Values Towards Modern Culture. </w:t>
          </w:r>
          <w:r w:rsidRPr="00316B77">
            <w:rPr>
              <w:rFonts w:ascii="Garamond" w:hAnsi="Garamond"/>
              <w:i/>
              <w:iCs/>
              <w:lang w:val="id"/>
            </w:rPr>
            <w:t>International Journal of Cultural and Religious Studies</w:t>
          </w:r>
          <w:r w:rsidRPr="00316B77">
            <w:rPr>
              <w:rFonts w:ascii="Garamond" w:hAnsi="Garamond"/>
              <w:lang w:val="id"/>
            </w:rPr>
            <w:t xml:space="preserve">, </w:t>
          </w:r>
          <w:r w:rsidRPr="00316B77">
            <w:rPr>
              <w:rFonts w:ascii="Garamond" w:hAnsi="Garamond"/>
              <w:i/>
              <w:iCs/>
              <w:lang w:val="id"/>
            </w:rPr>
            <w:t>1</w:t>
          </w:r>
          <w:r w:rsidRPr="00316B77">
            <w:rPr>
              <w:rFonts w:ascii="Garamond" w:hAnsi="Garamond"/>
              <w:lang w:val="id"/>
            </w:rPr>
            <w:t>(1). https://doi.org/10.32996/ijcrs.2021.1.1.1</w:t>
          </w:r>
        </w:p>
        <w:p w14:paraId="13805CDE"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lastRenderedPageBreak/>
            <w:t xml:space="preserve">Suyadi, Nuryana, Z., Sutrisno &amp; Baidi. (2022). Academic reform and sustainability of Islamic higher education in Indonesia. </w:t>
          </w:r>
          <w:r w:rsidRPr="00316B77">
            <w:rPr>
              <w:rFonts w:ascii="Garamond" w:hAnsi="Garamond"/>
              <w:i/>
              <w:iCs/>
              <w:lang w:val="id"/>
            </w:rPr>
            <w:t>International Journal of Educational Development</w:t>
          </w:r>
          <w:r w:rsidRPr="00316B77">
            <w:rPr>
              <w:rFonts w:ascii="Garamond" w:hAnsi="Garamond"/>
              <w:lang w:val="id"/>
            </w:rPr>
            <w:t xml:space="preserve">, </w:t>
          </w:r>
          <w:r w:rsidRPr="00316B77">
            <w:rPr>
              <w:rFonts w:ascii="Garamond" w:hAnsi="Garamond"/>
              <w:i/>
              <w:iCs/>
              <w:lang w:val="id"/>
            </w:rPr>
            <w:t>89</w:t>
          </w:r>
          <w:r w:rsidRPr="00316B77">
            <w:rPr>
              <w:rFonts w:ascii="Garamond" w:hAnsi="Garamond"/>
              <w:lang w:val="id"/>
            </w:rPr>
            <w:t>. https://doi.org/10.1016/j.ijedudev.2021.102534</w:t>
          </w:r>
        </w:p>
        <w:p w14:paraId="3E777702"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Szymkowiak, A., Melović, B., Dabić, M., Jeganathan, K. &amp; Kundi, G. S. (2021). Information technology and Gen Z: The role of teachers, the internet, and technology in the education of young people. </w:t>
          </w:r>
          <w:r w:rsidRPr="00316B77">
            <w:rPr>
              <w:rFonts w:ascii="Garamond" w:hAnsi="Garamond"/>
              <w:i/>
              <w:iCs/>
              <w:lang w:val="id"/>
            </w:rPr>
            <w:t>Technology in Society</w:t>
          </w:r>
          <w:r w:rsidRPr="00316B77">
            <w:rPr>
              <w:rFonts w:ascii="Garamond" w:hAnsi="Garamond"/>
              <w:lang w:val="id"/>
            </w:rPr>
            <w:t xml:space="preserve">, </w:t>
          </w:r>
          <w:r w:rsidRPr="00316B77">
            <w:rPr>
              <w:rFonts w:ascii="Garamond" w:hAnsi="Garamond"/>
              <w:i/>
              <w:iCs/>
              <w:lang w:val="id"/>
            </w:rPr>
            <w:t>65</w:t>
          </w:r>
          <w:r w:rsidRPr="00316B77">
            <w:rPr>
              <w:rFonts w:ascii="Garamond" w:hAnsi="Garamond"/>
              <w:lang w:val="id"/>
            </w:rPr>
            <w:t>. https://doi.org/10.1016/j.techsoc.2021.101565</w:t>
          </w:r>
        </w:p>
        <w:p w14:paraId="081D50B6"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Ulya, I. (2018). Entrepreneurship Integration in The Islamic Higher Education Curriculum and Its Benefits for Muslim Communities. </w:t>
          </w:r>
          <w:r w:rsidRPr="00316B77">
            <w:rPr>
              <w:rFonts w:ascii="Garamond" w:hAnsi="Garamond"/>
              <w:i/>
              <w:iCs/>
              <w:lang w:val="id"/>
            </w:rPr>
            <w:t>Ijtimā Iyya Journal of Muslim Society Research</w:t>
          </w:r>
          <w:r w:rsidRPr="00316B77">
            <w:rPr>
              <w:rFonts w:ascii="Garamond" w:hAnsi="Garamond"/>
              <w:lang w:val="id"/>
            </w:rPr>
            <w:t xml:space="preserve">, </w:t>
          </w:r>
          <w:r w:rsidRPr="00316B77">
            <w:rPr>
              <w:rFonts w:ascii="Garamond" w:hAnsi="Garamond"/>
              <w:i/>
              <w:iCs/>
              <w:lang w:val="id"/>
            </w:rPr>
            <w:t>3</w:t>
          </w:r>
          <w:r w:rsidRPr="00316B77">
            <w:rPr>
              <w:rFonts w:ascii="Garamond" w:hAnsi="Garamond"/>
              <w:lang w:val="id"/>
            </w:rPr>
            <w:t>(1). https://doi.org/10.24090/ijtimaiyya.v3i1.1726</w:t>
          </w:r>
        </w:p>
        <w:p w14:paraId="67AE0672" w14:textId="77777777" w:rsidR="00316B77" w:rsidRPr="00316B77" w:rsidRDefault="00316B77" w:rsidP="00316B77">
          <w:pPr>
            <w:ind w:left="851" w:hanging="851"/>
            <w:jc w:val="both"/>
            <w:rPr>
              <w:rFonts w:ascii="Garamond" w:hAnsi="Garamond"/>
              <w:lang w:val="id"/>
            </w:rPr>
          </w:pPr>
          <w:r w:rsidRPr="00316B77">
            <w:rPr>
              <w:rFonts w:ascii="Garamond" w:hAnsi="Garamond"/>
              <w:lang w:val="id"/>
            </w:rPr>
            <w:t xml:space="preserve">Zis, S. F., Effendi, N. &amp; Roem, E. R. (2021). Perubahan Perilaku Komunikasi Generasi Milenial dan Generasi Z di Era Digital. </w:t>
          </w:r>
          <w:r w:rsidRPr="00316B77">
            <w:rPr>
              <w:rFonts w:ascii="Garamond" w:hAnsi="Garamond"/>
              <w:i/>
              <w:iCs/>
              <w:lang w:val="id"/>
            </w:rPr>
            <w:t>Satwika</w:t>
          </w:r>
          <w:r w:rsidRPr="00316B77">
            <w:rPr>
              <w:i/>
              <w:iCs/>
              <w:lang w:val="id"/>
            </w:rPr>
            <w:t> </w:t>
          </w:r>
          <w:r w:rsidRPr="00316B77">
            <w:rPr>
              <w:rFonts w:ascii="Garamond" w:hAnsi="Garamond"/>
              <w:i/>
              <w:iCs/>
              <w:lang w:val="id"/>
            </w:rPr>
            <w:t>: Kajian Ilmu Budaya Dan Perubahan Sosial</w:t>
          </w:r>
          <w:r w:rsidRPr="00316B77">
            <w:rPr>
              <w:rFonts w:ascii="Garamond" w:hAnsi="Garamond"/>
              <w:lang w:val="id"/>
            </w:rPr>
            <w:t xml:space="preserve">, </w:t>
          </w:r>
          <w:r w:rsidRPr="00316B77">
            <w:rPr>
              <w:rFonts w:ascii="Garamond" w:hAnsi="Garamond"/>
              <w:i/>
              <w:iCs/>
              <w:lang w:val="id"/>
            </w:rPr>
            <w:t>5</w:t>
          </w:r>
          <w:r w:rsidRPr="00316B77">
            <w:rPr>
              <w:rFonts w:ascii="Garamond" w:hAnsi="Garamond"/>
              <w:lang w:val="id"/>
            </w:rPr>
            <w:t>(1). https://doi.org/10.22219/satwika.v5i1.15550</w:t>
          </w:r>
        </w:p>
        <w:p w14:paraId="1A3A2353" w14:textId="77777777" w:rsidR="00316B77" w:rsidRPr="00316B77" w:rsidRDefault="00316B77" w:rsidP="00316B77">
          <w:pPr>
            <w:ind w:left="851" w:hanging="851"/>
            <w:jc w:val="both"/>
            <w:rPr>
              <w:rFonts w:ascii="Garamond" w:hAnsi="Garamond"/>
              <w:b/>
              <w:lang w:val="id-ID"/>
            </w:rPr>
          </w:pPr>
          <w:r w:rsidRPr="00316B77">
            <w:rPr>
              <w:rFonts w:ascii="Garamond" w:hAnsi="Garamond"/>
              <w:lang w:val="id"/>
            </w:rPr>
            <w:t> </w:t>
          </w:r>
        </w:p>
      </w:sdtContent>
    </w:sdt>
    <w:p w14:paraId="164227D8" w14:textId="77777777" w:rsidR="004438D9" w:rsidRPr="00316B77" w:rsidRDefault="004438D9" w:rsidP="009D7E8F">
      <w:pPr>
        <w:jc w:val="both"/>
        <w:rPr>
          <w:rFonts w:ascii="Garamond" w:hAnsi="Garamond"/>
        </w:rPr>
      </w:pPr>
    </w:p>
    <w:p w14:paraId="665B8F37" w14:textId="77777777" w:rsidR="00411B67" w:rsidRPr="009D7E8F" w:rsidRDefault="00411B67" w:rsidP="009D7E8F">
      <w:pPr>
        <w:widowControl w:val="0"/>
        <w:ind w:left="851" w:hanging="851"/>
        <w:jc w:val="both"/>
        <w:rPr>
          <w:rFonts w:ascii="Garamond" w:eastAsia="Calibri" w:hAnsi="Garamond"/>
          <w:b/>
          <w:bCs/>
          <w:kern w:val="2"/>
          <w:rtl/>
          <w:lang w:val="sv-SE"/>
        </w:rPr>
      </w:pPr>
    </w:p>
    <w:sectPr w:rsidR="00411B67" w:rsidRPr="009D7E8F" w:rsidSect="00316B77">
      <w:headerReference w:type="even" r:id="rId10"/>
      <w:headerReference w:type="default" r:id="rId11"/>
      <w:footerReference w:type="even" r:id="rId12"/>
      <w:footerReference w:type="default" r:id="rId13"/>
      <w:headerReference w:type="first" r:id="rId14"/>
      <w:footerReference w:type="first" r:id="rId15"/>
      <w:endnotePr>
        <w:numFmt w:val="decimal"/>
      </w:endnotePr>
      <w:pgSz w:w="9356" w:h="11907" w:code="9"/>
      <w:pgMar w:top="1276" w:right="1134" w:bottom="1134" w:left="1134" w:header="284" w:footer="608" w:gutter="0"/>
      <w:pgNumType w:start="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EC9CF" w14:textId="77777777" w:rsidR="00D26D0C" w:rsidRDefault="00D26D0C"/>
  </w:endnote>
  <w:endnote w:type="continuationSeparator" w:id="0">
    <w:p w14:paraId="680CAD10" w14:textId="77777777" w:rsidR="00D26D0C" w:rsidRDefault="00D26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Kozuka Mincho Pro L">
    <w:panose1 w:val="02020300000000000000"/>
    <w:charset w:val="80"/>
    <w:family w:val="roman"/>
    <w:notTrueType/>
    <w:pitch w:val="variable"/>
    <w:sig w:usb0="E00002FF" w:usb1="6AC7FCFF" w:usb2="00000012" w:usb3="00000000" w:csb0="00020005" w:csb1="00000000"/>
  </w:font>
  <w:font w:name="Myriad Pro">
    <w:panose1 w:val="020B0503030403020204"/>
    <w:charset w:val="00"/>
    <w:family w:val="swiss"/>
    <w:notTrueType/>
    <w:pitch w:val="variable"/>
    <w:sig w:usb0="A00002AF" w:usb1="5000204B" w:usb2="00000000" w:usb3="00000000" w:csb0="0000019F" w:csb1="00000000"/>
  </w:font>
  <w:font w:name="Abadi Extra Light">
    <w:altName w:val="Abadi Extra Light"/>
    <w:charset w:val="00"/>
    <w:family w:val="swiss"/>
    <w:pitch w:val="variable"/>
    <w:sig w:usb0="80000003" w:usb1="00000000" w:usb2="00000000" w:usb3="00000000" w:csb0="00000001" w:csb1="00000000"/>
  </w:font>
  <w:font w:name="Adobe Garamond Pro">
    <w:panose1 w:val="02020502060506020403"/>
    <w:charset w:val="00"/>
    <w:family w:val="roman"/>
    <w:notTrueType/>
    <w:pitch w:val="variable"/>
    <w:sig w:usb0="800000AF" w:usb1="5000205B" w:usb2="00000000" w:usb3="00000000" w:csb0="0000009B" w:csb1="00000000"/>
  </w:font>
  <w:font w:name="Abadi MT Std Extra Light">
    <w:panose1 w:val="020B0202020104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3170"/>
      <w:docPartObj>
        <w:docPartGallery w:val="Page Numbers (Bottom of Page)"/>
        <w:docPartUnique/>
      </w:docPartObj>
    </w:sdtPr>
    <w:sdtEndPr>
      <w:rPr>
        <w:rFonts w:ascii="Myriad Pro" w:hAnsi="Myriad Pro" w:cs="Arial"/>
        <w:color w:val="7F7F7F" w:themeColor="background1" w:themeShade="7F"/>
        <w:spacing w:val="60"/>
        <w:sz w:val="20"/>
        <w:szCs w:val="20"/>
      </w:rPr>
    </w:sdtEndPr>
    <w:sdtContent>
      <w:p w14:paraId="401F376C" w14:textId="7BC2CB84" w:rsidR="00A14A28" w:rsidRDefault="00A14A28" w:rsidP="00523190">
        <w:pPr>
          <w:jc w:val="right"/>
        </w:pPr>
      </w:p>
      <w:p w14:paraId="49451976" w14:textId="6B52AFCA" w:rsidR="00125DDE" w:rsidRPr="007B4D3B" w:rsidRDefault="00F37562" w:rsidP="002253D4">
        <w:pPr>
          <w:rPr>
            <w:rFonts w:ascii="Myriad Pro" w:hAnsi="Myriad Pro" w:cs="Arial"/>
            <w:sz w:val="20"/>
            <w:szCs w:val="20"/>
          </w:rPr>
        </w:pPr>
        <w:r w:rsidRPr="00A14A28">
          <w:rPr>
            <w:rFonts w:ascii="Myriad Pro" w:hAnsi="Myriad Pro" w:cs="Arial"/>
            <w:b/>
            <w:bCs/>
            <w:sz w:val="20"/>
            <w:szCs w:val="20"/>
          </w:rPr>
          <w:fldChar w:fldCharType="begin"/>
        </w:r>
        <w:r w:rsidR="005F0580" w:rsidRPr="00A14A28">
          <w:rPr>
            <w:rFonts w:ascii="Myriad Pro" w:hAnsi="Myriad Pro" w:cs="Arial"/>
            <w:b/>
            <w:bCs/>
            <w:sz w:val="20"/>
            <w:szCs w:val="20"/>
          </w:rPr>
          <w:instrText xml:space="preserve"> PAGE   \* MERGEFORMAT </w:instrText>
        </w:r>
        <w:r w:rsidRPr="00A14A28">
          <w:rPr>
            <w:rFonts w:ascii="Myriad Pro" w:hAnsi="Myriad Pro" w:cs="Arial"/>
            <w:b/>
            <w:bCs/>
            <w:sz w:val="20"/>
            <w:szCs w:val="20"/>
          </w:rPr>
          <w:fldChar w:fldCharType="separate"/>
        </w:r>
        <w:r w:rsidR="004D624B">
          <w:rPr>
            <w:rFonts w:ascii="Myriad Pro" w:hAnsi="Myriad Pro" w:cs="Arial"/>
            <w:b/>
            <w:bCs/>
            <w:noProof/>
            <w:sz w:val="20"/>
            <w:szCs w:val="20"/>
          </w:rPr>
          <w:t>124</w:t>
        </w:r>
        <w:r w:rsidRPr="00A14A28">
          <w:rPr>
            <w:rFonts w:ascii="Myriad Pro" w:hAnsi="Myriad Pro" w:cs="Arial"/>
            <w:b/>
            <w:bCs/>
            <w:sz w:val="20"/>
            <w:szCs w:val="20"/>
          </w:rPr>
          <w:fldChar w:fldCharType="end"/>
        </w:r>
        <w:r w:rsidR="005F0580" w:rsidRPr="00A14A28">
          <w:rPr>
            <w:rFonts w:ascii="Myriad Pro" w:hAnsi="Myriad Pro" w:cs="Arial"/>
            <w:sz w:val="20"/>
            <w:szCs w:val="20"/>
          </w:rPr>
          <w:t xml:space="preserve"> </w:t>
        </w:r>
        <w:r w:rsidR="002253D4" w:rsidRPr="00A14A28">
          <w:rPr>
            <w:rFonts w:ascii="Myriad Pro" w:hAnsi="Myriad Pro" w:cs="Arial"/>
            <w:sz w:val="20"/>
            <w:szCs w:val="20"/>
          </w:rPr>
          <w:t>|</w:t>
        </w:r>
        <w:r w:rsidR="002253D4" w:rsidRPr="00A14A28">
          <w:rPr>
            <w:rFonts w:ascii="Myriad Pro" w:hAnsi="Myriad Pro" w:cs="Arial"/>
            <w:b/>
            <w:color w:val="08070A"/>
            <w:sz w:val="20"/>
            <w:szCs w:val="20"/>
          </w:rPr>
          <w:t xml:space="preserve"> Jurnal</w:t>
        </w:r>
        <w:r w:rsidR="002253D4" w:rsidRPr="00A14A28">
          <w:rPr>
            <w:rFonts w:ascii="Myriad Pro" w:hAnsi="Myriad Pro" w:cs="Arial"/>
            <w:bCs/>
            <w:color w:val="08070A"/>
            <w:spacing w:val="23"/>
            <w:sz w:val="20"/>
            <w:szCs w:val="20"/>
          </w:rPr>
          <w:t xml:space="preserve"> </w:t>
        </w:r>
        <w:r w:rsidR="002253D4">
          <w:rPr>
            <w:rStyle w:val="Strong"/>
            <w:rFonts w:ascii="Myriad Pro" w:hAnsi="Myriad Pro" w:cs="Arial"/>
            <w:bCs w:val="0"/>
            <w:sz w:val="20"/>
            <w:szCs w:val="20"/>
          </w:rPr>
          <w:t>ABANNA</w:t>
        </w:r>
        <w:r w:rsidR="002253D4" w:rsidRPr="00A14A28">
          <w:rPr>
            <w:rStyle w:val="Strong"/>
            <w:rFonts w:ascii="Myriad Pro" w:hAnsi="Myriad Pro" w:cs="Arial"/>
            <w:bCs w:val="0"/>
            <w:sz w:val="20"/>
            <w:szCs w:val="20"/>
            <w:lang w:val="id-ID"/>
          </w:rPr>
          <w:t xml:space="preserve"> - </w:t>
        </w:r>
        <w:r w:rsidR="002253D4" w:rsidRPr="00A14A28">
          <w:rPr>
            <w:rFonts w:ascii="Myriad Pro" w:hAnsi="Myriad Pro" w:cs="Arial"/>
            <w:bCs/>
            <w:color w:val="07050A"/>
            <w:w w:val="108"/>
            <w:sz w:val="20"/>
            <w:szCs w:val="20"/>
          </w:rPr>
          <w:t xml:space="preserve">Vol. </w:t>
        </w:r>
        <w:r w:rsidR="002A6871">
          <w:rPr>
            <w:rFonts w:ascii="Myriad Pro" w:hAnsi="Myriad Pro" w:cs="Arial"/>
            <w:bCs/>
            <w:color w:val="07050A"/>
            <w:w w:val="108"/>
            <w:sz w:val="20"/>
            <w:szCs w:val="20"/>
          </w:rPr>
          <w:t>3</w:t>
        </w:r>
        <w:r w:rsidR="002253D4" w:rsidRPr="00A14A28">
          <w:rPr>
            <w:rFonts w:ascii="Myriad Pro" w:hAnsi="Myriad Pro" w:cs="Arial"/>
            <w:bCs/>
            <w:color w:val="07050A"/>
            <w:w w:val="108"/>
            <w:sz w:val="20"/>
            <w:szCs w:val="20"/>
          </w:rPr>
          <w:t xml:space="preserve"> No. </w:t>
        </w:r>
        <w:r w:rsidR="002253D4">
          <w:rPr>
            <w:rFonts w:ascii="Myriad Pro" w:hAnsi="Myriad Pro" w:cs="Arial"/>
            <w:bCs/>
            <w:color w:val="07050A"/>
            <w:w w:val="108"/>
            <w:sz w:val="20"/>
            <w:szCs w:val="20"/>
          </w:rPr>
          <w:t>2</w:t>
        </w:r>
        <w:r w:rsidR="002253D4" w:rsidRPr="00A14A28">
          <w:rPr>
            <w:rFonts w:ascii="Myriad Pro" w:hAnsi="Myriad Pro" w:cs="Arial"/>
            <w:bCs/>
            <w:color w:val="07050A"/>
            <w:w w:val="108"/>
            <w:sz w:val="20"/>
            <w:szCs w:val="20"/>
            <w:lang w:val="id-ID"/>
          </w:rPr>
          <w:t>, 202</w:t>
        </w:r>
        <w:r w:rsidR="002A6871">
          <w:rPr>
            <w:rFonts w:ascii="Myriad Pro" w:hAnsi="Myriad Pro" w:cs="Arial"/>
            <w:bCs/>
            <w:color w:val="07050A"/>
            <w:w w:val="108"/>
            <w:sz w:val="20"/>
            <w:szCs w:val="20"/>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3171"/>
      <w:docPartObj>
        <w:docPartGallery w:val="Page Numbers (Bottom of Page)"/>
        <w:docPartUnique/>
      </w:docPartObj>
    </w:sdtPr>
    <w:sdtEndPr>
      <w:rPr>
        <w:rFonts w:ascii="Myriad Pro" w:hAnsi="Myriad Pro" w:cs="Arial"/>
        <w:color w:val="7F7F7F" w:themeColor="background1" w:themeShade="7F"/>
        <w:spacing w:val="60"/>
        <w:sz w:val="20"/>
        <w:szCs w:val="20"/>
        <w:rtl/>
      </w:rPr>
    </w:sdtEndPr>
    <w:sdtContent>
      <w:p w14:paraId="3C63ED44" w14:textId="521049F3" w:rsidR="00523190" w:rsidRDefault="00523190" w:rsidP="00523190"/>
      <w:p w14:paraId="787BEDC0" w14:textId="3F2D4407" w:rsidR="00125DDE" w:rsidRPr="007B4D3B" w:rsidRDefault="00F37562" w:rsidP="002253D4">
        <w:pPr>
          <w:bidi/>
          <w:rPr>
            <w:rFonts w:ascii="Myriad Pro" w:hAnsi="Myriad Pro" w:cs="Arial"/>
            <w:b/>
            <w:sz w:val="20"/>
            <w:szCs w:val="20"/>
          </w:rPr>
        </w:pPr>
        <w:r w:rsidRPr="00DE7E1F">
          <w:rPr>
            <w:rFonts w:ascii="Myriad Pro" w:hAnsi="Myriad Pro" w:cs="Arial"/>
            <w:sz w:val="20"/>
            <w:szCs w:val="20"/>
          </w:rPr>
          <w:fldChar w:fldCharType="begin"/>
        </w:r>
        <w:r w:rsidR="00F66092" w:rsidRPr="00DE7E1F">
          <w:rPr>
            <w:rFonts w:ascii="Myriad Pro" w:hAnsi="Myriad Pro" w:cs="Arial"/>
            <w:sz w:val="20"/>
            <w:szCs w:val="20"/>
          </w:rPr>
          <w:instrText xml:space="preserve"> PAGE   \* MERGEFORMAT </w:instrText>
        </w:r>
        <w:r w:rsidRPr="00DE7E1F">
          <w:rPr>
            <w:rFonts w:ascii="Myriad Pro" w:hAnsi="Myriad Pro" w:cs="Arial"/>
            <w:sz w:val="20"/>
            <w:szCs w:val="20"/>
          </w:rPr>
          <w:fldChar w:fldCharType="separate"/>
        </w:r>
        <w:r w:rsidR="004D624B" w:rsidRPr="004D624B">
          <w:rPr>
            <w:rFonts w:ascii="Myriad Pro" w:hAnsi="Myriad Pro" w:cs="Arial"/>
            <w:b/>
            <w:noProof/>
            <w:sz w:val="20"/>
            <w:szCs w:val="20"/>
          </w:rPr>
          <w:t>123</w:t>
        </w:r>
        <w:r w:rsidRPr="00DE7E1F">
          <w:rPr>
            <w:rFonts w:ascii="Myriad Pro" w:hAnsi="Myriad Pro" w:cs="Arial"/>
            <w:sz w:val="20"/>
            <w:szCs w:val="20"/>
          </w:rPr>
          <w:fldChar w:fldCharType="end"/>
        </w:r>
        <w:r w:rsidR="00F83632" w:rsidRPr="00DE7E1F">
          <w:rPr>
            <w:rFonts w:ascii="Myriad Pro" w:hAnsi="Myriad Pro" w:cs="Arial"/>
            <w:b/>
            <w:bCs/>
            <w:color w:val="08070A"/>
            <w:sz w:val="20"/>
            <w:szCs w:val="20"/>
          </w:rPr>
          <w:t>Jurnal</w:t>
        </w:r>
        <w:r w:rsidR="00F83632" w:rsidRPr="00DE7E1F">
          <w:rPr>
            <w:rFonts w:ascii="Myriad Pro" w:hAnsi="Myriad Pro" w:cs="Arial"/>
            <w:b/>
            <w:bCs/>
            <w:color w:val="08070A"/>
            <w:spacing w:val="23"/>
            <w:sz w:val="20"/>
            <w:szCs w:val="20"/>
          </w:rPr>
          <w:t xml:space="preserve"> </w:t>
        </w:r>
        <w:r w:rsidR="000E201A">
          <w:rPr>
            <w:rStyle w:val="Strong"/>
            <w:rFonts w:ascii="Myriad Pro" w:hAnsi="Myriad Pro" w:cs="Arial"/>
            <w:sz w:val="20"/>
            <w:szCs w:val="20"/>
          </w:rPr>
          <w:t>ABANNA</w:t>
        </w:r>
        <w:r w:rsidR="00995DAD" w:rsidRPr="00DE7E1F">
          <w:rPr>
            <w:rStyle w:val="Strong"/>
            <w:rFonts w:ascii="Myriad Pro" w:hAnsi="Myriad Pro" w:cs="Arial"/>
            <w:sz w:val="20"/>
            <w:szCs w:val="20"/>
            <w:lang w:val="id-ID"/>
          </w:rPr>
          <w:t xml:space="preserve"> - </w:t>
        </w:r>
        <w:r w:rsidR="00F83632" w:rsidRPr="00DE7E1F">
          <w:rPr>
            <w:rFonts w:ascii="Myriad Pro" w:hAnsi="Myriad Pro" w:cs="Arial"/>
            <w:color w:val="07050A"/>
            <w:w w:val="108"/>
            <w:sz w:val="20"/>
            <w:szCs w:val="20"/>
          </w:rPr>
          <w:t xml:space="preserve">Vol. </w:t>
        </w:r>
        <w:r w:rsidR="002A6871">
          <w:rPr>
            <w:rFonts w:ascii="Myriad Pro" w:hAnsi="Myriad Pro" w:cs="Arial"/>
            <w:color w:val="07050A"/>
            <w:w w:val="108"/>
            <w:sz w:val="20"/>
            <w:szCs w:val="20"/>
          </w:rPr>
          <w:t>3</w:t>
        </w:r>
        <w:r w:rsidR="00F83632" w:rsidRPr="00DE7E1F">
          <w:rPr>
            <w:rFonts w:ascii="Myriad Pro" w:hAnsi="Myriad Pro" w:cs="Arial"/>
            <w:color w:val="07050A"/>
            <w:w w:val="108"/>
            <w:sz w:val="20"/>
            <w:szCs w:val="20"/>
          </w:rPr>
          <w:t xml:space="preserve"> No. </w:t>
        </w:r>
        <w:r w:rsidR="009D7E8F">
          <w:rPr>
            <w:rFonts w:ascii="Myriad Pro" w:hAnsi="Myriad Pro" w:cs="Arial"/>
            <w:color w:val="07050A"/>
            <w:w w:val="108"/>
            <w:sz w:val="20"/>
            <w:szCs w:val="20"/>
          </w:rPr>
          <w:t>2</w:t>
        </w:r>
        <w:r w:rsidR="00F83632" w:rsidRPr="00DE7E1F">
          <w:rPr>
            <w:rFonts w:ascii="Myriad Pro" w:hAnsi="Myriad Pro" w:cs="Arial"/>
            <w:color w:val="07050A"/>
            <w:w w:val="108"/>
            <w:sz w:val="20"/>
            <w:szCs w:val="20"/>
            <w:lang w:val="id-ID"/>
          </w:rPr>
          <w:t>, 202</w:t>
        </w:r>
        <w:r w:rsidR="002A6871">
          <w:rPr>
            <w:rFonts w:ascii="Myriad Pro" w:hAnsi="Myriad Pro" w:cs="Arial"/>
            <w:color w:val="07050A"/>
            <w:w w:val="108"/>
            <w:sz w:val="20"/>
            <w:szCs w:val="20"/>
          </w:rPr>
          <w:t>5</w:t>
        </w:r>
        <w:r w:rsidR="002253D4" w:rsidRPr="00DE7E1F">
          <w:rPr>
            <w:rFonts w:ascii="Myriad Pro" w:hAnsi="Myriad Pro" w:cs="Arial"/>
            <w:b/>
            <w:sz w:val="20"/>
            <w:szCs w:val="20"/>
          </w:rPr>
          <w:t xml:space="preserve"> </w:t>
        </w:r>
        <w:r w:rsidR="002253D4" w:rsidRPr="00DE7E1F">
          <w:rPr>
            <w:rFonts w:ascii="Myriad Pro" w:hAnsi="Myriad Pro" w:cs="Arial"/>
            <w:bCs/>
            <w:sz w:val="20"/>
            <w:szCs w:val="20"/>
          </w:rPr>
          <w:t>|</w:t>
        </w:r>
        <w:r w:rsidR="002253D4">
          <w:rPr>
            <w:rFonts w:ascii="Myriad Pro" w:hAnsi="Myriad Pro" w:cs="Arial"/>
            <w:bCs/>
            <w:sz w:val="20"/>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3172"/>
      <w:docPartObj>
        <w:docPartGallery w:val="Page Numbers (Bottom of Page)"/>
        <w:docPartUnique/>
      </w:docPartObj>
    </w:sdtPr>
    <w:sdtEndPr>
      <w:rPr>
        <w:rFonts w:ascii="Myriad Pro" w:hAnsi="Myriad Pro" w:cs="Arial"/>
        <w:bCs/>
        <w:color w:val="7F7F7F" w:themeColor="background1" w:themeShade="7F"/>
        <w:spacing w:val="60"/>
        <w:sz w:val="20"/>
        <w:szCs w:val="20"/>
      </w:rPr>
    </w:sdtEndPr>
    <w:sdtContent>
      <w:p w14:paraId="2B82261B" w14:textId="4E9D9E2A" w:rsidR="00A14A28" w:rsidRDefault="00A14A28" w:rsidP="00A14A28">
        <w:pPr>
          <w:tabs>
            <w:tab w:val="left" w:pos="2789"/>
          </w:tabs>
        </w:pPr>
      </w:p>
      <w:p w14:paraId="433E5C75" w14:textId="482D80E3" w:rsidR="001C66EE" w:rsidRPr="002A6871" w:rsidRDefault="00F37562" w:rsidP="001C66EE">
        <w:pPr>
          <w:rPr>
            <w:rFonts w:ascii="Myriad Pro" w:hAnsi="Myriad Pro" w:cs="Arial"/>
            <w:bCs/>
            <w:color w:val="07050A"/>
            <w:w w:val="108"/>
            <w:sz w:val="20"/>
            <w:szCs w:val="20"/>
          </w:rPr>
        </w:pPr>
        <w:r w:rsidRPr="00A14A28">
          <w:rPr>
            <w:rFonts w:ascii="Myriad Pro" w:hAnsi="Myriad Pro" w:cs="Arial"/>
            <w:b/>
            <w:sz w:val="20"/>
            <w:szCs w:val="20"/>
          </w:rPr>
          <w:fldChar w:fldCharType="begin"/>
        </w:r>
        <w:r w:rsidR="00A07A39" w:rsidRPr="00A14A28">
          <w:rPr>
            <w:rFonts w:ascii="Myriad Pro" w:hAnsi="Myriad Pro" w:cs="Arial"/>
            <w:b/>
            <w:sz w:val="20"/>
            <w:szCs w:val="20"/>
          </w:rPr>
          <w:instrText xml:space="preserve"> PAGE   \* MERGEFORMAT </w:instrText>
        </w:r>
        <w:r w:rsidRPr="00A14A28">
          <w:rPr>
            <w:rFonts w:ascii="Myriad Pro" w:hAnsi="Myriad Pro" w:cs="Arial"/>
            <w:b/>
            <w:sz w:val="20"/>
            <w:szCs w:val="20"/>
          </w:rPr>
          <w:fldChar w:fldCharType="separate"/>
        </w:r>
        <w:r w:rsidR="004D624B">
          <w:rPr>
            <w:rFonts w:ascii="Myriad Pro" w:hAnsi="Myriad Pro" w:cs="Arial"/>
            <w:b/>
            <w:noProof/>
            <w:sz w:val="20"/>
            <w:szCs w:val="20"/>
          </w:rPr>
          <w:t>109</w:t>
        </w:r>
        <w:r w:rsidRPr="00A14A28">
          <w:rPr>
            <w:rFonts w:ascii="Myriad Pro" w:hAnsi="Myriad Pro" w:cs="Arial"/>
            <w:b/>
            <w:sz w:val="20"/>
            <w:szCs w:val="20"/>
          </w:rPr>
          <w:fldChar w:fldCharType="end"/>
        </w:r>
        <w:r w:rsidR="002C6E17" w:rsidRPr="00A14A28">
          <w:rPr>
            <w:rFonts w:ascii="Myriad Pro" w:hAnsi="Myriad Pro" w:cs="Arial"/>
            <w:bCs/>
            <w:sz w:val="20"/>
            <w:szCs w:val="20"/>
          </w:rPr>
          <w:t xml:space="preserve"> </w:t>
        </w:r>
        <w:r w:rsidR="00316B77">
          <w:rPr>
            <w:rFonts w:ascii="Myriad Pro" w:hAnsi="Myriad Pro" w:cs="Arial"/>
            <w:bCs/>
            <w:sz w:val="20"/>
            <w:szCs w:val="20"/>
          </w:rPr>
          <w:t xml:space="preserve"> </w:t>
        </w:r>
        <w:r w:rsidR="002C6E17" w:rsidRPr="00A14A28">
          <w:rPr>
            <w:rFonts w:ascii="Myriad Pro" w:hAnsi="Myriad Pro" w:cs="Arial"/>
            <w:bCs/>
            <w:sz w:val="20"/>
            <w:szCs w:val="20"/>
          </w:rPr>
          <w:t xml:space="preserve">| </w:t>
        </w:r>
        <w:r w:rsidR="00831AA0" w:rsidRPr="00A14A28">
          <w:rPr>
            <w:rFonts w:ascii="Myriad Pro" w:hAnsi="Myriad Pro" w:cs="Arial"/>
            <w:b/>
            <w:color w:val="08070A"/>
            <w:sz w:val="20"/>
            <w:szCs w:val="20"/>
          </w:rPr>
          <w:t>Jurnal</w:t>
        </w:r>
        <w:r w:rsidR="00831AA0" w:rsidRPr="00A14A28">
          <w:rPr>
            <w:rFonts w:ascii="Myriad Pro" w:hAnsi="Myriad Pro" w:cs="Arial"/>
            <w:bCs/>
            <w:color w:val="08070A"/>
            <w:spacing w:val="23"/>
            <w:sz w:val="20"/>
            <w:szCs w:val="20"/>
          </w:rPr>
          <w:t xml:space="preserve"> </w:t>
        </w:r>
        <w:r w:rsidR="00E46CC9">
          <w:rPr>
            <w:rStyle w:val="Strong"/>
            <w:rFonts w:ascii="Myriad Pro" w:hAnsi="Myriad Pro" w:cs="Arial"/>
            <w:bCs w:val="0"/>
            <w:sz w:val="20"/>
            <w:szCs w:val="20"/>
          </w:rPr>
          <w:t>ABANNA</w:t>
        </w:r>
        <w:r w:rsidR="00995DAD" w:rsidRPr="00A14A28">
          <w:rPr>
            <w:rStyle w:val="Strong"/>
            <w:rFonts w:ascii="Myriad Pro" w:hAnsi="Myriad Pro" w:cs="Arial"/>
            <w:bCs w:val="0"/>
            <w:sz w:val="20"/>
            <w:szCs w:val="20"/>
            <w:lang w:val="id-ID"/>
          </w:rPr>
          <w:t xml:space="preserve"> - </w:t>
        </w:r>
        <w:r w:rsidR="00831AA0" w:rsidRPr="00A14A28">
          <w:rPr>
            <w:rFonts w:ascii="Myriad Pro" w:hAnsi="Myriad Pro" w:cs="Arial"/>
            <w:bCs/>
            <w:color w:val="07050A"/>
            <w:w w:val="108"/>
            <w:sz w:val="20"/>
            <w:szCs w:val="20"/>
          </w:rPr>
          <w:t xml:space="preserve">Vol. </w:t>
        </w:r>
        <w:r w:rsidR="002A6871">
          <w:rPr>
            <w:rFonts w:ascii="Myriad Pro" w:hAnsi="Myriad Pro" w:cs="Arial"/>
            <w:bCs/>
            <w:color w:val="07050A"/>
            <w:w w:val="108"/>
            <w:sz w:val="20"/>
            <w:szCs w:val="20"/>
          </w:rPr>
          <w:t>3</w:t>
        </w:r>
        <w:r w:rsidR="00831AA0" w:rsidRPr="00A14A28">
          <w:rPr>
            <w:rFonts w:ascii="Myriad Pro" w:hAnsi="Myriad Pro" w:cs="Arial"/>
            <w:bCs/>
            <w:color w:val="07050A"/>
            <w:w w:val="108"/>
            <w:sz w:val="20"/>
            <w:szCs w:val="20"/>
          </w:rPr>
          <w:t xml:space="preserve"> No. </w:t>
        </w:r>
        <w:r w:rsidR="00D02CA3">
          <w:rPr>
            <w:rFonts w:ascii="Myriad Pro" w:hAnsi="Myriad Pro" w:cs="Arial"/>
            <w:bCs/>
            <w:color w:val="07050A"/>
            <w:w w:val="108"/>
            <w:sz w:val="20"/>
            <w:szCs w:val="20"/>
          </w:rPr>
          <w:t>2</w:t>
        </w:r>
        <w:r w:rsidR="00F83632" w:rsidRPr="00A14A28">
          <w:rPr>
            <w:rFonts w:ascii="Myriad Pro" w:hAnsi="Myriad Pro" w:cs="Arial"/>
            <w:bCs/>
            <w:color w:val="07050A"/>
            <w:w w:val="108"/>
            <w:sz w:val="20"/>
            <w:szCs w:val="20"/>
            <w:lang w:val="id-ID"/>
          </w:rPr>
          <w:t>, 202</w:t>
        </w:r>
        <w:r w:rsidR="002A6871">
          <w:rPr>
            <w:rFonts w:ascii="Myriad Pro" w:hAnsi="Myriad Pro" w:cs="Arial"/>
            <w:bCs/>
            <w:color w:val="07050A"/>
            <w:w w:val="108"/>
            <w:sz w:val="20"/>
            <w:szCs w:val="20"/>
          </w:rPr>
          <w:t>5</w:t>
        </w:r>
      </w:p>
      <w:p w14:paraId="6FC5F086" w14:textId="6B3801B5" w:rsidR="00125DDE" w:rsidRPr="007B4D3B" w:rsidRDefault="001C66EE" w:rsidP="007B4D3B">
        <w:pPr>
          <w:rPr>
            <w:rFonts w:ascii="Myriad Pro" w:hAnsi="Myriad Pro" w:cs="Arial"/>
            <w:bCs/>
            <w:sz w:val="20"/>
            <w:szCs w:val="20"/>
          </w:rPr>
        </w:pPr>
        <w:r w:rsidRPr="001A55C6">
          <w:rPr>
            <w:rFonts w:ascii="Myriad Pro" w:hAnsi="Myriad Pro" w:cs="Arial"/>
            <w:b/>
            <w:noProof/>
            <w:sz w:val="16"/>
            <w:szCs w:val="16"/>
          </w:rPr>
          <w:drawing>
            <wp:anchor distT="0" distB="0" distL="114300" distR="114300" simplePos="0" relativeHeight="251661312" behindDoc="1" locked="0" layoutInCell="1" allowOverlap="1" wp14:anchorId="3974E8B1" wp14:editId="22BDEEEC">
              <wp:simplePos x="0" y="0"/>
              <wp:positionH relativeFrom="column">
                <wp:posOffset>-184</wp:posOffset>
              </wp:positionH>
              <wp:positionV relativeFrom="paragraph">
                <wp:posOffset>309457</wp:posOffset>
              </wp:positionV>
              <wp:extent cx="600861" cy="211667"/>
              <wp:effectExtent l="0" t="0" r="889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995921" name="Picture 804995921"/>
                      <pic:cNvPicPr/>
                    </pic:nvPicPr>
                    <pic:blipFill>
                      <a:blip r:embed="rId1">
                        <a:extLst>
                          <a:ext uri="{28A0092B-C50C-407E-A947-70E740481C1C}">
                            <a14:useLocalDpi xmlns:a14="http://schemas.microsoft.com/office/drawing/2010/main" val="0"/>
                          </a:ext>
                        </a:extLst>
                      </a:blip>
                      <a:stretch>
                        <a:fillRect/>
                      </a:stretch>
                    </pic:blipFill>
                    <pic:spPr>
                      <a:xfrm>
                        <a:off x="0" y="0"/>
                        <a:ext cx="600861" cy="211667"/>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1A55C6">
            <w:rPr>
              <w:rStyle w:val="Hyperlink"/>
              <w:rFonts w:ascii="Myriad Pro" w:hAnsi="Myriad Pro"/>
              <w:b/>
              <w:color w:val="auto"/>
              <w:sz w:val="16"/>
              <w:szCs w:val="16"/>
              <w:u w:val="none"/>
            </w:rPr>
            <w:t xml:space="preserve">ABANNA: Journal </w:t>
          </w:r>
          <w:proofErr w:type="gramStart"/>
          <w:r w:rsidRPr="001A55C6">
            <w:rPr>
              <w:rStyle w:val="Hyperlink"/>
              <w:rFonts w:ascii="Myriad Pro" w:hAnsi="Myriad Pro"/>
              <w:b/>
              <w:color w:val="auto"/>
              <w:sz w:val="16"/>
              <w:szCs w:val="16"/>
              <w:u w:val="none"/>
            </w:rPr>
            <w:t>Of</w:t>
          </w:r>
          <w:proofErr w:type="gramEnd"/>
          <w:r w:rsidRPr="001A55C6">
            <w:rPr>
              <w:rStyle w:val="Hyperlink"/>
              <w:rFonts w:ascii="Myriad Pro" w:hAnsi="Myriad Pro"/>
              <w:b/>
              <w:color w:val="auto"/>
              <w:sz w:val="16"/>
              <w:szCs w:val="16"/>
              <w:u w:val="none"/>
            </w:rPr>
            <w:t xml:space="preserve"> Contemporary Islamic Education</w:t>
          </w:r>
        </w:hyperlink>
        <w:r>
          <w:rPr>
            <w:rStyle w:val="Hyperlink"/>
            <w:rFonts w:ascii="Myriad Pro" w:hAnsi="Myriad Pro"/>
            <w:color w:val="auto"/>
            <w:u w:val="none"/>
          </w:rPr>
          <w:t xml:space="preserve"> </w:t>
        </w:r>
        <w:r w:rsidRPr="00486223">
          <w:rPr>
            <w:rFonts w:ascii="Myriad Pro" w:hAnsi="Myriad Pro" w:cs="Arial"/>
            <w:bCs/>
            <w:sz w:val="16"/>
            <w:szCs w:val="16"/>
          </w:rPr>
          <w:t xml:space="preserve">with </w:t>
        </w:r>
        <w:hyperlink r:id="rId3" w:history="1">
          <w:r w:rsidRPr="00486223">
            <w:rPr>
              <w:rStyle w:val="Hyperlink"/>
              <w:rFonts w:ascii="Myriad Pro" w:hAnsi="Myriad Pro" w:cs="Arial"/>
              <w:bCs/>
              <w:color w:val="auto"/>
              <w:sz w:val="16"/>
              <w:szCs w:val="16"/>
              <w:u w:val="none"/>
            </w:rPr>
            <w:t>Creative Commons Attribution-</w:t>
          </w:r>
          <w:proofErr w:type="spellStart"/>
          <w:r w:rsidRPr="00486223">
            <w:rPr>
              <w:rStyle w:val="Hyperlink"/>
              <w:rFonts w:ascii="Myriad Pro" w:hAnsi="Myriad Pro" w:cs="Arial"/>
              <w:bCs/>
              <w:color w:val="auto"/>
              <w:sz w:val="16"/>
              <w:szCs w:val="16"/>
              <w:u w:val="none"/>
            </w:rPr>
            <w:t>NonCommercial</w:t>
          </w:r>
          <w:proofErr w:type="spellEnd"/>
          <w:r w:rsidRPr="00486223">
            <w:rPr>
              <w:rStyle w:val="Hyperlink"/>
              <w:rFonts w:ascii="Myriad Pro" w:hAnsi="Myriad Pro" w:cs="Arial"/>
              <w:bCs/>
              <w:color w:val="auto"/>
              <w:sz w:val="16"/>
              <w:szCs w:val="16"/>
              <w:u w:val="none"/>
            </w:rPr>
            <w:t>-</w:t>
          </w:r>
          <w:proofErr w:type="spellStart"/>
          <w:r w:rsidRPr="00486223">
            <w:rPr>
              <w:rStyle w:val="Hyperlink"/>
              <w:rFonts w:ascii="Myriad Pro" w:hAnsi="Myriad Pro" w:cs="Arial"/>
              <w:bCs/>
              <w:color w:val="auto"/>
              <w:sz w:val="16"/>
              <w:szCs w:val="16"/>
              <w:u w:val="none"/>
            </w:rPr>
            <w:t>ShareAlike</w:t>
          </w:r>
          <w:proofErr w:type="spellEnd"/>
          <w:r w:rsidRPr="00486223">
            <w:rPr>
              <w:rStyle w:val="Hyperlink"/>
              <w:rFonts w:ascii="Myriad Pro" w:hAnsi="Myriad Pro" w:cs="Arial"/>
              <w:bCs/>
              <w:color w:val="auto"/>
              <w:sz w:val="16"/>
              <w:szCs w:val="16"/>
              <w:u w:val="none"/>
            </w:rPr>
            <w:t xml:space="preserve"> 4.0 International License</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BBAF" w14:textId="77777777" w:rsidR="00D26D0C" w:rsidRPr="00EA3948" w:rsidRDefault="00D26D0C" w:rsidP="00EA3948">
      <w:pPr>
        <w:rPr>
          <w:sz w:val="20"/>
          <w:szCs w:val="20"/>
        </w:rPr>
      </w:pPr>
      <w:r>
        <w:separator/>
      </w:r>
    </w:p>
  </w:footnote>
  <w:footnote w:type="continuationSeparator" w:id="0">
    <w:p w14:paraId="088A9FD8" w14:textId="77777777" w:rsidR="00D26D0C" w:rsidRDefault="00D26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ED6C" w14:textId="148389D3" w:rsidR="00214C33" w:rsidRDefault="00214C33" w:rsidP="00214C33">
    <w:pPr>
      <w:pStyle w:val="Header"/>
      <w:jc w:val="center"/>
      <w:rPr>
        <w:rFonts w:ascii="Myriad Pro" w:hAnsi="Myriad Pro"/>
        <w:sz w:val="20"/>
        <w:szCs w:val="20"/>
      </w:rPr>
    </w:pPr>
  </w:p>
  <w:p w14:paraId="306F0689" w14:textId="2191F7C2" w:rsidR="00125DDE" w:rsidRPr="00E5620B" w:rsidRDefault="00316B77" w:rsidP="00316B77">
    <w:pPr>
      <w:pStyle w:val="Title"/>
      <w:spacing w:before="0"/>
      <w:ind w:left="0" w:right="0"/>
      <w:rPr>
        <w:rFonts w:ascii="Abadi Extra Light" w:hAnsi="Abadi Extra Light"/>
        <w:b w:val="0"/>
        <w:bCs w:val="0"/>
        <w:sz w:val="20"/>
        <w:szCs w:val="20"/>
        <w:lang w:val="id"/>
      </w:rPr>
    </w:pPr>
    <w:r w:rsidRPr="00316B77">
      <w:rPr>
        <w:rFonts w:ascii="Abadi Extra Light" w:hAnsi="Abadi Extra Light"/>
        <w:b w:val="0"/>
        <w:bCs w:val="0"/>
        <w:sz w:val="20"/>
        <w:szCs w:val="20"/>
        <w:lang w:val="id"/>
      </w:rPr>
      <w:t>Reframing Gen-Z Engagement in Islamic Higher Education: Integrating Islamic Values into Co-Curricular Frameworks in the Digital 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FE14" w14:textId="0269D7DF" w:rsidR="00613B1A" w:rsidRDefault="00613B1A" w:rsidP="00613B1A">
    <w:pPr>
      <w:pStyle w:val="Header"/>
      <w:jc w:val="center"/>
      <w:rPr>
        <w:rFonts w:ascii="Myriad Pro" w:hAnsi="Myriad Pro"/>
        <w:sz w:val="20"/>
        <w:szCs w:val="20"/>
      </w:rPr>
    </w:pPr>
  </w:p>
  <w:p w14:paraId="2A466587" w14:textId="1569D153" w:rsidR="00125DDE" w:rsidRPr="00E5620B" w:rsidRDefault="00316B77" w:rsidP="00316B77">
    <w:pPr>
      <w:pStyle w:val="Header"/>
      <w:tabs>
        <w:tab w:val="center" w:pos="3544"/>
        <w:tab w:val="left" w:pos="4627"/>
      </w:tabs>
      <w:jc w:val="center"/>
      <w:rPr>
        <w:rFonts w:ascii="Abadi Extra Light" w:hAnsi="Abadi Extra Light"/>
        <w:sz w:val="20"/>
        <w:szCs w:val="20"/>
      </w:rPr>
    </w:pPr>
    <w:r w:rsidRPr="00E5620B">
      <w:rPr>
        <w:rFonts w:ascii="Abadi Extra Light" w:hAnsi="Abadi Extra Light"/>
        <w:sz w:val="20"/>
        <w:szCs w:val="20"/>
        <w:lang w:val="id"/>
      </w:rPr>
      <w:t>Yusnaini, Nuriman, and Setiawan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0F61" w14:textId="20159E03" w:rsidR="0085190F" w:rsidRPr="002C4071" w:rsidRDefault="00D26D0C" w:rsidP="0085190F">
    <w:pPr>
      <w:jc w:val="center"/>
      <w:rPr>
        <w:rFonts w:ascii="Myriad Pro" w:hAnsi="Myriad Pro"/>
      </w:rPr>
    </w:pPr>
    <w:hyperlink r:id="rId1" w:history="1">
      <w:r w:rsidR="0085190F" w:rsidRPr="002C4071">
        <w:rPr>
          <w:rStyle w:val="Hyperlink"/>
          <w:rFonts w:ascii="Myriad Pro" w:hAnsi="Myriad Pro"/>
          <w:b/>
          <w:bCs/>
          <w:color w:val="auto"/>
          <w:u w:val="none"/>
        </w:rPr>
        <w:t>ABANNA</w:t>
      </w:r>
      <w:r w:rsidR="0085190F" w:rsidRPr="002C4071">
        <w:rPr>
          <w:rStyle w:val="Hyperlink"/>
          <w:rFonts w:ascii="Myriad Pro" w:hAnsi="Myriad Pro"/>
          <w:color w:val="auto"/>
          <w:u w:val="none"/>
        </w:rPr>
        <w:t>: Journal</w:t>
      </w:r>
      <w:r w:rsidR="002A6871">
        <w:rPr>
          <w:rStyle w:val="Hyperlink"/>
          <w:rFonts w:ascii="Myriad Pro" w:hAnsi="Myriad Pro"/>
          <w:color w:val="auto"/>
          <w:u w:val="none"/>
        </w:rPr>
        <w:t xml:space="preserve"> </w:t>
      </w:r>
      <w:proofErr w:type="gramStart"/>
      <w:r w:rsidR="0085190F" w:rsidRPr="002C4071">
        <w:rPr>
          <w:rStyle w:val="Hyperlink"/>
          <w:rFonts w:ascii="Myriad Pro" w:hAnsi="Myriad Pro"/>
          <w:color w:val="auto"/>
          <w:u w:val="none"/>
        </w:rPr>
        <w:t>Of</w:t>
      </w:r>
      <w:proofErr w:type="gramEnd"/>
      <w:r w:rsidR="0085190F" w:rsidRPr="002C4071">
        <w:rPr>
          <w:rStyle w:val="Hyperlink"/>
          <w:rFonts w:ascii="Myriad Pro" w:hAnsi="Myriad Pro"/>
          <w:color w:val="auto"/>
          <w:u w:val="none"/>
        </w:rPr>
        <w:t xml:space="preserve"> Contemporary Islamic Education</w:t>
      </w:r>
    </w:hyperlink>
  </w:p>
  <w:p w14:paraId="5D5CF03A" w14:textId="6A5503C6" w:rsidR="0085190F" w:rsidRPr="008406FD" w:rsidRDefault="001A55C6" w:rsidP="0085190F">
    <w:pPr>
      <w:jc w:val="center"/>
      <w:rPr>
        <w:rFonts w:ascii="Myriad Pro" w:hAnsi="Myriad Pro"/>
      </w:rPr>
    </w:pPr>
    <w:r>
      <w:rPr>
        <w:rFonts w:ascii="Adobe Garamond Pro" w:eastAsia="Calibri" w:hAnsi="Adobe Garamond Pro"/>
        <w:noProof/>
        <w:kern w:val="2"/>
        <w:lang w:val="id-ID"/>
      </w:rPr>
      <w:drawing>
        <wp:anchor distT="0" distB="0" distL="114300" distR="114300" simplePos="0" relativeHeight="251659264" behindDoc="1" locked="0" layoutInCell="1" allowOverlap="1" wp14:anchorId="183E4304" wp14:editId="2A192C3C">
          <wp:simplePos x="0" y="0"/>
          <wp:positionH relativeFrom="column">
            <wp:posOffset>4064000</wp:posOffset>
          </wp:positionH>
          <wp:positionV relativeFrom="paragraph">
            <wp:posOffset>70062</wp:posOffset>
          </wp:positionV>
          <wp:extent cx="904875" cy="36195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06FD" w:rsidRPr="008406FD">
      <w:rPr>
        <w:rFonts w:ascii="Abadi MT Std Extra Light" w:hAnsi="Abadi MT Std Extra Light"/>
        <w:lang w:val="id-ID"/>
      </w:rPr>
      <w:t xml:space="preserve">E-ISSN: </w:t>
    </w:r>
    <w:r w:rsidR="008406FD" w:rsidRPr="008406FD">
      <w:rPr>
        <w:rFonts w:ascii="Abadi MT Std Extra Light" w:hAnsi="Abadi MT Std Extra Light"/>
      </w:rPr>
      <w:t> </w:t>
    </w:r>
    <w:hyperlink r:id="rId3" w:tgtFrame="_blank" w:history="1">
      <w:r w:rsidR="0085190F">
        <w:rPr>
          <w:rStyle w:val="Hyperlink"/>
          <w:rFonts w:ascii="Abadi MT Std Extra Light" w:hAnsi="Abadi MT Std Extra Light"/>
          <w:color w:val="auto"/>
          <w:u w:val="none"/>
        </w:rPr>
        <w:t>3025</w:t>
      </w:r>
      <w:r w:rsidR="008406FD" w:rsidRPr="008406FD">
        <w:rPr>
          <w:rStyle w:val="Hyperlink"/>
          <w:rFonts w:ascii="Abadi MT Std Extra Light" w:hAnsi="Abadi MT Std Extra Light"/>
          <w:color w:val="auto"/>
          <w:u w:val="none"/>
        </w:rPr>
        <w:t>-</w:t>
      </w:r>
      <w:r w:rsidR="0085190F">
        <w:rPr>
          <w:rStyle w:val="Hyperlink"/>
          <w:rFonts w:ascii="Abadi MT Std Extra Light" w:hAnsi="Abadi MT Std Extra Light"/>
          <w:color w:val="auto"/>
          <w:u w:val="none"/>
        </w:rPr>
        <w:t>2946</w:t>
      </w:r>
    </w:hyperlink>
  </w:p>
  <w:p w14:paraId="5178C1CD" w14:textId="739D1231" w:rsidR="008406FD" w:rsidRPr="008406FD" w:rsidRDefault="008406FD" w:rsidP="008406FD">
    <w:pPr>
      <w:jc w:val="center"/>
      <w:rPr>
        <w:rFonts w:ascii="Abadi MT Std Extra Light" w:hAnsi="Abadi MT Std Extra Light" w:cs="Arial"/>
      </w:rPr>
    </w:pPr>
    <w:r w:rsidRPr="008406FD">
      <w:rPr>
        <w:rFonts w:ascii="Abadi MT Std Extra Light" w:hAnsi="Abadi MT Std Extra Light" w:cs="Arial"/>
      </w:rPr>
      <w:t xml:space="preserve">Volume </w:t>
    </w:r>
    <w:r w:rsidR="002A6871">
      <w:rPr>
        <w:rFonts w:ascii="Abadi MT Std Extra Light" w:hAnsi="Abadi MT Std Extra Light" w:cs="Arial"/>
      </w:rPr>
      <w:t>3</w:t>
    </w:r>
    <w:r w:rsidRPr="008406FD">
      <w:rPr>
        <w:rFonts w:ascii="Abadi MT Std Extra Light" w:hAnsi="Abadi MT Std Extra Light" w:cs="Arial"/>
      </w:rPr>
      <w:t>, No.</w:t>
    </w:r>
    <w:r w:rsidRPr="008406FD">
      <w:rPr>
        <w:rFonts w:ascii="Abadi MT Std Extra Light" w:hAnsi="Abadi MT Std Extra Light" w:cs="Arial"/>
        <w:lang w:val="id-ID"/>
      </w:rPr>
      <w:t xml:space="preserve"> </w:t>
    </w:r>
    <w:r w:rsidR="00D76D25">
      <w:rPr>
        <w:rFonts w:ascii="Abadi MT Std Extra Light" w:hAnsi="Abadi MT Std Extra Light" w:cs="Arial"/>
      </w:rPr>
      <w:t>2</w:t>
    </w:r>
    <w:r w:rsidRPr="008406FD">
      <w:rPr>
        <w:rFonts w:ascii="Abadi MT Std Extra Light" w:hAnsi="Abadi MT Std Extra Light" w:cs="Arial"/>
      </w:rPr>
      <w:t xml:space="preserve">, </w:t>
    </w:r>
    <w:r w:rsidR="003A7C88">
      <w:rPr>
        <w:rFonts w:ascii="Abadi MT Std Extra Light" w:hAnsi="Abadi MT Std Extra Light" w:cs="Arial"/>
        <w:lang w:val="id-ID"/>
      </w:rPr>
      <w:t>Juli</w:t>
    </w:r>
    <w:r w:rsidRPr="008406FD">
      <w:rPr>
        <w:rFonts w:ascii="Abadi MT Std Extra Light" w:hAnsi="Abadi MT Std Extra Light" w:cs="Arial"/>
        <w:lang w:val="id-ID"/>
      </w:rPr>
      <w:t xml:space="preserve"> -</w:t>
    </w:r>
    <w:r w:rsidRPr="008406FD">
      <w:rPr>
        <w:rFonts w:ascii="Abadi MT Std Extra Light" w:hAnsi="Abadi MT Std Extra Light" w:cs="Arial"/>
      </w:rPr>
      <w:t xml:space="preserve"> </w:t>
    </w:r>
    <w:proofErr w:type="spellStart"/>
    <w:r w:rsidR="003A7C88">
      <w:rPr>
        <w:rFonts w:ascii="Abadi MT Std Extra Light" w:hAnsi="Abadi MT Std Extra Light" w:cs="Arial"/>
      </w:rPr>
      <w:t>Desember</w:t>
    </w:r>
    <w:proofErr w:type="spellEnd"/>
    <w:r w:rsidRPr="008406FD">
      <w:rPr>
        <w:rFonts w:ascii="Abadi MT Std Extra Light" w:hAnsi="Abadi MT Std Extra Light" w:cs="Arial"/>
        <w:lang w:val="id-ID"/>
      </w:rPr>
      <w:t xml:space="preserve"> </w:t>
    </w:r>
    <w:r w:rsidRPr="008406FD">
      <w:rPr>
        <w:rFonts w:ascii="Abadi MT Std Extra Light" w:hAnsi="Abadi MT Std Extra Light" w:cs="Arial"/>
      </w:rPr>
      <w:t>202</w:t>
    </w:r>
    <w:r w:rsidR="002A6871">
      <w:rPr>
        <w:rFonts w:ascii="Abadi MT Std Extra Light" w:hAnsi="Abadi MT Std Extra Light" w:cs="Arial"/>
      </w:rPr>
      <w:t>5</w:t>
    </w:r>
  </w:p>
  <w:p w14:paraId="0F8976EF" w14:textId="10852526" w:rsidR="002253D4" w:rsidRPr="00C83530" w:rsidRDefault="002253D4" w:rsidP="002253D4">
    <w:pPr>
      <w:jc w:val="center"/>
      <w:rPr>
        <w:rFonts w:ascii="Abadi MT Std Extra Light" w:hAnsi="Abadi MT Std Extra Light"/>
        <w:sz w:val="20"/>
        <w:szCs w:val="20"/>
      </w:rPr>
    </w:pPr>
    <w:r w:rsidRPr="00CB5575">
      <w:rPr>
        <w:rFonts w:ascii="Abadi MT Std Extra Light" w:hAnsi="Abadi MT Std Extra Light"/>
        <w:sz w:val="20"/>
        <w:szCs w:val="20"/>
      </w:rPr>
      <w:t xml:space="preserve">DOI: </w:t>
    </w:r>
    <w:hyperlink r:id="rId4" w:history="1">
      <w:r w:rsidRPr="00C83530">
        <w:rPr>
          <w:rStyle w:val="Hyperlink"/>
          <w:rFonts w:ascii="Abadi MT Std Extra Light" w:hAnsi="Abadi MT Std Extra Light"/>
          <w:color w:val="auto"/>
          <w:sz w:val="20"/>
          <w:szCs w:val="20"/>
        </w:rPr>
        <w:t>https://doi.org/</w:t>
      </w:r>
    </w:hyperlink>
    <w:r w:rsidR="00C83530" w:rsidRPr="00C83530">
      <w:rPr>
        <w:rStyle w:val="Hyperlink"/>
        <w:rFonts w:ascii="Abadi MT Std Extra Light" w:hAnsi="Abadi MT Std Extra Light"/>
        <w:color w:val="auto"/>
        <w:sz w:val="20"/>
        <w:szCs w:val="20"/>
      </w:rPr>
      <w:t>10.71036/</w:t>
    </w:r>
    <w:proofErr w:type="gramStart"/>
    <w:r w:rsidR="00C83530" w:rsidRPr="00C83530">
      <w:rPr>
        <w:rStyle w:val="Hyperlink"/>
        <w:rFonts w:ascii="Abadi MT Std Extra Light" w:hAnsi="Abadi MT Std Extra Light"/>
        <w:color w:val="auto"/>
        <w:sz w:val="20"/>
        <w:szCs w:val="20"/>
      </w:rPr>
      <w:t>ajcie.v</w:t>
    </w:r>
    <w:proofErr w:type="gramEnd"/>
    <w:r w:rsidR="00C83530" w:rsidRPr="00C83530">
      <w:rPr>
        <w:rStyle w:val="Hyperlink"/>
        <w:rFonts w:ascii="Abadi MT Std Extra Light" w:hAnsi="Abadi MT Std Extra Light"/>
        <w:color w:val="auto"/>
        <w:sz w:val="20"/>
        <w:szCs w:val="20"/>
      </w:rPr>
      <w:t>3i2.431</w:t>
    </w:r>
  </w:p>
  <w:p w14:paraId="11C260C2" w14:textId="77777777" w:rsidR="0085190F" w:rsidRPr="0085190F" w:rsidRDefault="0085190F" w:rsidP="0085190F">
    <w:pPr>
      <w:jc w:val="center"/>
      <w:rPr>
        <w:rFonts w:ascii="Abadi MT Std Extra Light" w:hAnsi="Abadi MT Std Extra Light"/>
        <w:sz w:val="20"/>
        <w:szCs w:val="20"/>
      </w:rPr>
    </w:pPr>
  </w:p>
  <w:p w14:paraId="76D9E31E" w14:textId="7BF4ED75" w:rsidR="00125DDE" w:rsidRPr="007B4D3B" w:rsidRDefault="008406FD" w:rsidP="007B4D3B">
    <w:pPr>
      <w:shd w:val="clear" w:color="auto" w:fill="FFFFFF"/>
      <w:jc w:val="center"/>
      <w:rPr>
        <w:rFonts w:ascii="Abadi MT Std Extra Light" w:hAnsi="Abadi MT Std Extra Light" w:cs="Arial"/>
        <w:sz w:val="16"/>
        <w:szCs w:val="16"/>
      </w:rPr>
    </w:pPr>
    <w:r w:rsidRPr="008406FD">
      <w:rPr>
        <w:rFonts w:ascii="Abadi MT Std Extra Light" w:hAnsi="Abadi MT Std Extra Light" w:cs="Arial"/>
        <w:sz w:val="16"/>
        <w:szCs w:val="16"/>
      </w:rPr>
      <w:t>Received:</w:t>
    </w:r>
    <w:r w:rsidR="0044423F">
      <w:rPr>
        <w:rFonts w:ascii="Abadi MT Std Extra Light" w:hAnsi="Abadi MT Std Extra Light" w:cs="Arial"/>
        <w:sz w:val="16"/>
        <w:szCs w:val="16"/>
      </w:rPr>
      <w:t>1</w:t>
    </w:r>
    <w:r w:rsidR="00525B94">
      <w:rPr>
        <w:rFonts w:ascii="Abadi MT Std Extra Light" w:hAnsi="Abadi MT Std Extra Light" w:cs="Arial"/>
        <w:sz w:val="16"/>
        <w:szCs w:val="16"/>
      </w:rPr>
      <w:t>6</w:t>
    </w:r>
    <w:r w:rsidRPr="008406FD">
      <w:rPr>
        <w:rFonts w:ascii="Abadi MT Std Extra Light" w:hAnsi="Abadi MT Std Extra Light" w:cs="Arial"/>
        <w:sz w:val="16"/>
        <w:szCs w:val="16"/>
      </w:rPr>
      <w:t>-</w:t>
    </w:r>
    <w:r w:rsidR="00D76D25">
      <w:rPr>
        <w:rFonts w:ascii="Abadi MT Std Extra Light" w:hAnsi="Abadi MT Std Extra Light" w:cs="Arial"/>
        <w:sz w:val="16"/>
        <w:szCs w:val="16"/>
      </w:rPr>
      <w:t>1</w:t>
    </w:r>
    <w:r w:rsidR="002A6871">
      <w:rPr>
        <w:rFonts w:ascii="Abadi MT Std Extra Light" w:hAnsi="Abadi MT Std Extra Light" w:cs="Arial"/>
        <w:sz w:val="16"/>
        <w:szCs w:val="16"/>
      </w:rPr>
      <w:t>1</w:t>
    </w:r>
    <w:r w:rsidRPr="008406FD">
      <w:rPr>
        <w:rFonts w:ascii="Abadi MT Std Extra Light" w:hAnsi="Abadi MT Std Extra Light" w:cs="Arial"/>
        <w:sz w:val="16"/>
        <w:szCs w:val="16"/>
      </w:rPr>
      <w:t>-202</w:t>
    </w:r>
    <w:r w:rsidR="002A6871">
      <w:rPr>
        <w:rFonts w:ascii="Abadi MT Std Extra Light" w:hAnsi="Abadi MT Std Extra Light" w:cs="Arial"/>
        <w:sz w:val="16"/>
        <w:szCs w:val="16"/>
      </w:rPr>
      <w:t>5</w:t>
    </w:r>
    <w:r w:rsidRPr="008406FD">
      <w:rPr>
        <w:rFonts w:ascii="Abadi MT Std Extra Light" w:hAnsi="Abadi MT Std Extra Light" w:cs="Arial"/>
        <w:sz w:val="16"/>
        <w:szCs w:val="16"/>
      </w:rPr>
      <w:t xml:space="preserve"> | Accepted:</w:t>
    </w:r>
    <w:r w:rsidR="0044423F">
      <w:rPr>
        <w:rFonts w:ascii="Abadi MT Std Extra Light" w:hAnsi="Abadi MT Std Extra Light" w:cs="Arial"/>
        <w:sz w:val="16"/>
        <w:szCs w:val="16"/>
      </w:rPr>
      <w:t xml:space="preserve"> </w:t>
    </w:r>
    <w:r w:rsidR="002A6871">
      <w:rPr>
        <w:rFonts w:ascii="Abadi MT Std Extra Light" w:hAnsi="Abadi MT Std Extra Light" w:cs="Arial"/>
        <w:sz w:val="16"/>
        <w:szCs w:val="16"/>
      </w:rPr>
      <w:t>0</w:t>
    </w:r>
    <w:r w:rsidRPr="008406FD">
      <w:rPr>
        <w:rFonts w:ascii="Abadi MT Std Extra Light" w:hAnsi="Abadi MT Std Extra Light" w:cs="Arial"/>
        <w:sz w:val="16"/>
        <w:szCs w:val="16"/>
      </w:rPr>
      <w:t>6-</w:t>
    </w:r>
    <w:r w:rsidR="002A6871">
      <w:rPr>
        <w:rFonts w:ascii="Abadi MT Std Extra Light" w:hAnsi="Abadi MT Std Extra Light" w:cs="Arial"/>
        <w:sz w:val="16"/>
        <w:szCs w:val="16"/>
      </w:rPr>
      <w:t>12</w:t>
    </w:r>
    <w:r w:rsidRPr="008406FD">
      <w:rPr>
        <w:rFonts w:ascii="Abadi MT Std Extra Light" w:hAnsi="Abadi MT Std Extra Light" w:cs="Arial"/>
        <w:sz w:val="16"/>
        <w:szCs w:val="16"/>
      </w:rPr>
      <w:t>-202</w:t>
    </w:r>
    <w:r w:rsidR="002A6871">
      <w:rPr>
        <w:rFonts w:ascii="Abadi MT Std Extra Light" w:hAnsi="Abadi MT Std Extra Light" w:cs="Arial"/>
        <w:sz w:val="16"/>
        <w:szCs w:val="16"/>
      </w:rPr>
      <w:t>5</w:t>
    </w:r>
    <w:r w:rsidRPr="008406FD">
      <w:rPr>
        <w:rFonts w:ascii="Abadi MT Std Extra Light" w:hAnsi="Abadi MT Std Extra Light" w:cs="Arial"/>
        <w:sz w:val="16"/>
        <w:szCs w:val="16"/>
      </w:rPr>
      <w:t xml:space="preserve"> | Published: </w:t>
    </w:r>
    <w:r w:rsidR="009D7E8F">
      <w:rPr>
        <w:rFonts w:ascii="Abadi MT Std Extra Light" w:hAnsi="Abadi MT Std Extra Light" w:cs="Arial"/>
        <w:sz w:val="16"/>
        <w:szCs w:val="16"/>
      </w:rPr>
      <w:t>2</w:t>
    </w:r>
    <w:r w:rsidR="002A6871">
      <w:rPr>
        <w:rFonts w:ascii="Abadi MT Std Extra Light" w:hAnsi="Abadi MT Std Extra Light" w:cs="Arial"/>
        <w:sz w:val="16"/>
        <w:szCs w:val="16"/>
      </w:rPr>
      <w:t>0</w:t>
    </w:r>
    <w:r w:rsidRPr="008406FD">
      <w:rPr>
        <w:rFonts w:ascii="Abadi MT Std Extra Light" w:hAnsi="Abadi MT Std Extra Light" w:cs="Arial"/>
        <w:sz w:val="16"/>
        <w:szCs w:val="16"/>
      </w:rPr>
      <w:t>-</w:t>
    </w:r>
    <w:r w:rsidR="002A6871">
      <w:rPr>
        <w:rFonts w:ascii="Abadi MT Std Extra Light" w:hAnsi="Abadi MT Std Extra Light" w:cs="Arial"/>
        <w:sz w:val="16"/>
        <w:szCs w:val="16"/>
      </w:rPr>
      <w:t>01</w:t>
    </w:r>
    <w:r w:rsidRPr="008406FD">
      <w:rPr>
        <w:rFonts w:ascii="Abadi MT Std Extra Light" w:hAnsi="Abadi MT Std Extra Light" w:cs="Arial"/>
        <w:sz w:val="16"/>
        <w:szCs w:val="16"/>
      </w:rPr>
      <w:t>-202</w:t>
    </w:r>
    <w:r w:rsidR="002A6871">
      <w:rPr>
        <w:rFonts w:ascii="Abadi MT Std Extra Light" w:hAnsi="Abadi MT Std Extra Light" w:cs="Arial"/>
        <w:sz w:val="16"/>
        <w:szCs w:val="16"/>
      </w:rPr>
      <w:t>5</w:t>
    </w:r>
  </w:p>
  <w:p w14:paraId="3381B826" w14:textId="77777777" w:rsidR="00125DDE" w:rsidRDefault="00125D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A3FA5A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796571"/>
    <w:multiLevelType w:val="hybridMultilevel"/>
    <w:tmpl w:val="E110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52825"/>
    <w:multiLevelType w:val="hybridMultilevel"/>
    <w:tmpl w:val="BEA8B9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C70BBB"/>
    <w:multiLevelType w:val="hybridMultilevel"/>
    <w:tmpl w:val="93C8D574"/>
    <w:lvl w:ilvl="0" w:tplc="60F27F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810B3"/>
    <w:multiLevelType w:val="hybridMultilevel"/>
    <w:tmpl w:val="2368D858"/>
    <w:lvl w:ilvl="0" w:tplc="20805782">
      <w:start w:val="1"/>
      <w:numFmt w:val="decimal"/>
      <w:lvlText w:val="%1."/>
      <w:lvlJc w:val="left"/>
      <w:pPr>
        <w:ind w:left="1350" w:hanging="360"/>
      </w:pPr>
      <w:rPr>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42D92EA0"/>
    <w:multiLevelType w:val="hybridMultilevel"/>
    <w:tmpl w:val="39E0AB2E"/>
    <w:lvl w:ilvl="0" w:tplc="9BEAE532">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17B0FC6"/>
    <w:multiLevelType w:val="hybridMultilevel"/>
    <w:tmpl w:val="527E0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5EF51BA"/>
    <w:multiLevelType w:val="multilevel"/>
    <w:tmpl w:val="57084A6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330F96"/>
    <w:multiLevelType w:val="multilevel"/>
    <w:tmpl w:val="5914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FD2C84"/>
    <w:multiLevelType w:val="hybridMultilevel"/>
    <w:tmpl w:val="110C6B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2"/>
  </w:num>
  <w:num w:numId="1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activeWritingStyle w:appName="MSWord" w:lang="en-US" w:vendorID="64" w:dllVersion="6" w:nlCheck="1" w:checkStyle="1"/>
  <w:activeWritingStyle w:appName="MSWord" w:lang="en-US" w:vendorID="64" w:dllVersion="4096" w:nlCheck="1" w:checkStyle="0"/>
  <w:activeWritingStyle w:appName="MSWord" w:lang="en-ID" w:vendorID="64" w:dllVersion="4096" w:nlCheck="1" w:checkStyle="0"/>
  <w:activeWritingStyle w:appName="MSWord" w:lang="ar-SA"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C3"/>
    <w:rsid w:val="0000169D"/>
    <w:rsid w:val="000028DD"/>
    <w:rsid w:val="000058FD"/>
    <w:rsid w:val="00010B19"/>
    <w:rsid w:val="0001201F"/>
    <w:rsid w:val="000141C1"/>
    <w:rsid w:val="0002008C"/>
    <w:rsid w:val="000207D4"/>
    <w:rsid w:val="00021896"/>
    <w:rsid w:val="00022784"/>
    <w:rsid w:val="00023732"/>
    <w:rsid w:val="000237B1"/>
    <w:rsid w:val="0002672E"/>
    <w:rsid w:val="000267F1"/>
    <w:rsid w:val="0002692F"/>
    <w:rsid w:val="00027591"/>
    <w:rsid w:val="00027D3B"/>
    <w:rsid w:val="00030170"/>
    <w:rsid w:val="00030B17"/>
    <w:rsid w:val="000319ED"/>
    <w:rsid w:val="00037838"/>
    <w:rsid w:val="000422D2"/>
    <w:rsid w:val="0004266A"/>
    <w:rsid w:val="0004692B"/>
    <w:rsid w:val="00047337"/>
    <w:rsid w:val="0005175A"/>
    <w:rsid w:val="000528E4"/>
    <w:rsid w:val="00053930"/>
    <w:rsid w:val="00054AD3"/>
    <w:rsid w:val="00054AEC"/>
    <w:rsid w:val="00057CB9"/>
    <w:rsid w:val="00060019"/>
    <w:rsid w:val="00060596"/>
    <w:rsid w:val="00061DB1"/>
    <w:rsid w:val="000630E0"/>
    <w:rsid w:val="00065BC2"/>
    <w:rsid w:val="000661E3"/>
    <w:rsid w:val="00066D26"/>
    <w:rsid w:val="00070246"/>
    <w:rsid w:val="000725BD"/>
    <w:rsid w:val="00076245"/>
    <w:rsid w:val="00076C4C"/>
    <w:rsid w:val="0008018C"/>
    <w:rsid w:val="0008268F"/>
    <w:rsid w:val="000838F4"/>
    <w:rsid w:val="00085836"/>
    <w:rsid w:val="00086E8A"/>
    <w:rsid w:val="00087E22"/>
    <w:rsid w:val="00090B93"/>
    <w:rsid w:val="000933CF"/>
    <w:rsid w:val="000A15B4"/>
    <w:rsid w:val="000B0930"/>
    <w:rsid w:val="000B6088"/>
    <w:rsid w:val="000C0AB7"/>
    <w:rsid w:val="000C24FB"/>
    <w:rsid w:val="000D0738"/>
    <w:rsid w:val="000D11A3"/>
    <w:rsid w:val="000D505D"/>
    <w:rsid w:val="000D50C7"/>
    <w:rsid w:val="000D7795"/>
    <w:rsid w:val="000D7B4F"/>
    <w:rsid w:val="000E01FC"/>
    <w:rsid w:val="000E1452"/>
    <w:rsid w:val="000E201A"/>
    <w:rsid w:val="000E2146"/>
    <w:rsid w:val="000E21E8"/>
    <w:rsid w:val="000E2B7B"/>
    <w:rsid w:val="000E4D6F"/>
    <w:rsid w:val="000E57EE"/>
    <w:rsid w:val="000E5AD4"/>
    <w:rsid w:val="000E66E8"/>
    <w:rsid w:val="000E7714"/>
    <w:rsid w:val="000E7C1E"/>
    <w:rsid w:val="000F1BBE"/>
    <w:rsid w:val="000F45D8"/>
    <w:rsid w:val="000F4A7F"/>
    <w:rsid w:val="000F6CBB"/>
    <w:rsid w:val="000F6DD8"/>
    <w:rsid w:val="000F705F"/>
    <w:rsid w:val="0010035E"/>
    <w:rsid w:val="00101977"/>
    <w:rsid w:val="00102B9F"/>
    <w:rsid w:val="00103EF8"/>
    <w:rsid w:val="00107B6D"/>
    <w:rsid w:val="0011191B"/>
    <w:rsid w:val="001124CA"/>
    <w:rsid w:val="00114A10"/>
    <w:rsid w:val="00120730"/>
    <w:rsid w:val="00120E84"/>
    <w:rsid w:val="00121D50"/>
    <w:rsid w:val="001245FC"/>
    <w:rsid w:val="00125DDE"/>
    <w:rsid w:val="00126D74"/>
    <w:rsid w:val="001305E1"/>
    <w:rsid w:val="001337B0"/>
    <w:rsid w:val="00134A15"/>
    <w:rsid w:val="001370CA"/>
    <w:rsid w:val="0014367F"/>
    <w:rsid w:val="00144C2E"/>
    <w:rsid w:val="00145912"/>
    <w:rsid w:val="00146F97"/>
    <w:rsid w:val="001519B1"/>
    <w:rsid w:val="00153315"/>
    <w:rsid w:val="00156940"/>
    <w:rsid w:val="00160C64"/>
    <w:rsid w:val="001615F5"/>
    <w:rsid w:val="00161999"/>
    <w:rsid w:val="00162922"/>
    <w:rsid w:val="001635DD"/>
    <w:rsid w:val="0016504C"/>
    <w:rsid w:val="00170D2D"/>
    <w:rsid w:val="00175247"/>
    <w:rsid w:val="0017594D"/>
    <w:rsid w:val="00175BA8"/>
    <w:rsid w:val="00176566"/>
    <w:rsid w:val="00177AFE"/>
    <w:rsid w:val="00181503"/>
    <w:rsid w:val="001852CA"/>
    <w:rsid w:val="00191A03"/>
    <w:rsid w:val="00192325"/>
    <w:rsid w:val="00192362"/>
    <w:rsid w:val="00192667"/>
    <w:rsid w:val="00192855"/>
    <w:rsid w:val="00192F83"/>
    <w:rsid w:val="00196160"/>
    <w:rsid w:val="001A082B"/>
    <w:rsid w:val="001A0AE4"/>
    <w:rsid w:val="001A2285"/>
    <w:rsid w:val="001A238C"/>
    <w:rsid w:val="001A4015"/>
    <w:rsid w:val="001A474B"/>
    <w:rsid w:val="001A55C6"/>
    <w:rsid w:val="001A6E18"/>
    <w:rsid w:val="001A761B"/>
    <w:rsid w:val="001B1037"/>
    <w:rsid w:val="001B24AE"/>
    <w:rsid w:val="001B252E"/>
    <w:rsid w:val="001B2591"/>
    <w:rsid w:val="001B2AA7"/>
    <w:rsid w:val="001B6281"/>
    <w:rsid w:val="001C0099"/>
    <w:rsid w:val="001C09B5"/>
    <w:rsid w:val="001C0A2E"/>
    <w:rsid w:val="001C411F"/>
    <w:rsid w:val="001C66EE"/>
    <w:rsid w:val="001C6D5D"/>
    <w:rsid w:val="001C7018"/>
    <w:rsid w:val="001D1DCC"/>
    <w:rsid w:val="001D1E80"/>
    <w:rsid w:val="001D2670"/>
    <w:rsid w:val="001D7561"/>
    <w:rsid w:val="001E03B3"/>
    <w:rsid w:val="001E5366"/>
    <w:rsid w:val="001E6B5A"/>
    <w:rsid w:val="001E7349"/>
    <w:rsid w:val="001F4C31"/>
    <w:rsid w:val="001F6EFF"/>
    <w:rsid w:val="002006B5"/>
    <w:rsid w:val="00201436"/>
    <w:rsid w:val="00201A96"/>
    <w:rsid w:val="00202957"/>
    <w:rsid w:val="0020356C"/>
    <w:rsid w:val="0020419A"/>
    <w:rsid w:val="00207914"/>
    <w:rsid w:val="00207E51"/>
    <w:rsid w:val="00214C33"/>
    <w:rsid w:val="00215D79"/>
    <w:rsid w:val="00216C18"/>
    <w:rsid w:val="00220675"/>
    <w:rsid w:val="00222FC1"/>
    <w:rsid w:val="00223859"/>
    <w:rsid w:val="0022441B"/>
    <w:rsid w:val="002248D9"/>
    <w:rsid w:val="002253D4"/>
    <w:rsid w:val="00226C56"/>
    <w:rsid w:val="002279CA"/>
    <w:rsid w:val="00231067"/>
    <w:rsid w:val="0023110A"/>
    <w:rsid w:val="00231D41"/>
    <w:rsid w:val="002347A2"/>
    <w:rsid w:val="00237DF2"/>
    <w:rsid w:val="0024194F"/>
    <w:rsid w:val="00243435"/>
    <w:rsid w:val="00244074"/>
    <w:rsid w:val="0024628B"/>
    <w:rsid w:val="00246674"/>
    <w:rsid w:val="002475F2"/>
    <w:rsid w:val="00247747"/>
    <w:rsid w:val="00247988"/>
    <w:rsid w:val="00250E4C"/>
    <w:rsid w:val="002519B3"/>
    <w:rsid w:val="00252046"/>
    <w:rsid w:val="002521F8"/>
    <w:rsid w:val="00252E1A"/>
    <w:rsid w:val="00256748"/>
    <w:rsid w:val="00257443"/>
    <w:rsid w:val="00257DE3"/>
    <w:rsid w:val="002604B6"/>
    <w:rsid w:val="00261219"/>
    <w:rsid w:val="0026295A"/>
    <w:rsid w:val="00265281"/>
    <w:rsid w:val="0026574F"/>
    <w:rsid w:val="00266ECB"/>
    <w:rsid w:val="0026721A"/>
    <w:rsid w:val="002677EB"/>
    <w:rsid w:val="002704F6"/>
    <w:rsid w:val="00271826"/>
    <w:rsid w:val="002725DA"/>
    <w:rsid w:val="00273325"/>
    <w:rsid w:val="00274215"/>
    <w:rsid w:val="002746F4"/>
    <w:rsid w:val="002754CD"/>
    <w:rsid w:val="00281227"/>
    <w:rsid w:val="00281406"/>
    <w:rsid w:val="002824AB"/>
    <w:rsid w:val="00283558"/>
    <w:rsid w:val="0028501B"/>
    <w:rsid w:val="002855A9"/>
    <w:rsid w:val="00285E19"/>
    <w:rsid w:val="00285E39"/>
    <w:rsid w:val="00285E97"/>
    <w:rsid w:val="00291A8E"/>
    <w:rsid w:val="00292BE4"/>
    <w:rsid w:val="00295153"/>
    <w:rsid w:val="00295647"/>
    <w:rsid w:val="00297E3C"/>
    <w:rsid w:val="00297F2E"/>
    <w:rsid w:val="002A1B61"/>
    <w:rsid w:val="002A325F"/>
    <w:rsid w:val="002A38A6"/>
    <w:rsid w:val="002A4FB2"/>
    <w:rsid w:val="002A5836"/>
    <w:rsid w:val="002A6871"/>
    <w:rsid w:val="002A6DA8"/>
    <w:rsid w:val="002B09D0"/>
    <w:rsid w:val="002B4EE9"/>
    <w:rsid w:val="002B581E"/>
    <w:rsid w:val="002B69A7"/>
    <w:rsid w:val="002B7182"/>
    <w:rsid w:val="002B754B"/>
    <w:rsid w:val="002B77D6"/>
    <w:rsid w:val="002C02BA"/>
    <w:rsid w:val="002C1801"/>
    <w:rsid w:val="002C1F5B"/>
    <w:rsid w:val="002C4071"/>
    <w:rsid w:val="002C4A40"/>
    <w:rsid w:val="002C695F"/>
    <w:rsid w:val="002C6E17"/>
    <w:rsid w:val="002D07C9"/>
    <w:rsid w:val="002D2D83"/>
    <w:rsid w:val="002D5F59"/>
    <w:rsid w:val="002D672A"/>
    <w:rsid w:val="002E30AF"/>
    <w:rsid w:val="002E3C1B"/>
    <w:rsid w:val="002E76E0"/>
    <w:rsid w:val="002F05EF"/>
    <w:rsid w:val="002F10D4"/>
    <w:rsid w:val="002F1896"/>
    <w:rsid w:val="002F4681"/>
    <w:rsid w:val="002F6686"/>
    <w:rsid w:val="002F6ECB"/>
    <w:rsid w:val="00301133"/>
    <w:rsid w:val="00302448"/>
    <w:rsid w:val="00304090"/>
    <w:rsid w:val="00304884"/>
    <w:rsid w:val="00306AE7"/>
    <w:rsid w:val="00310044"/>
    <w:rsid w:val="00316205"/>
    <w:rsid w:val="00316B77"/>
    <w:rsid w:val="00321007"/>
    <w:rsid w:val="0032165A"/>
    <w:rsid w:val="0032234D"/>
    <w:rsid w:val="00325755"/>
    <w:rsid w:val="003264B0"/>
    <w:rsid w:val="00332CFB"/>
    <w:rsid w:val="003357D2"/>
    <w:rsid w:val="003358E8"/>
    <w:rsid w:val="0033743A"/>
    <w:rsid w:val="00340AB3"/>
    <w:rsid w:val="003414E5"/>
    <w:rsid w:val="003432E1"/>
    <w:rsid w:val="00344F55"/>
    <w:rsid w:val="003466AE"/>
    <w:rsid w:val="003520DB"/>
    <w:rsid w:val="00352205"/>
    <w:rsid w:val="00354017"/>
    <w:rsid w:val="00354630"/>
    <w:rsid w:val="00355980"/>
    <w:rsid w:val="00355E36"/>
    <w:rsid w:val="003562BB"/>
    <w:rsid w:val="00356655"/>
    <w:rsid w:val="003575EE"/>
    <w:rsid w:val="00360616"/>
    <w:rsid w:val="00360E9A"/>
    <w:rsid w:val="00363DFB"/>
    <w:rsid w:val="0036442F"/>
    <w:rsid w:val="003649E5"/>
    <w:rsid w:val="0036532A"/>
    <w:rsid w:val="00365D17"/>
    <w:rsid w:val="00366F24"/>
    <w:rsid w:val="00372690"/>
    <w:rsid w:val="003770CF"/>
    <w:rsid w:val="00377D15"/>
    <w:rsid w:val="00377E35"/>
    <w:rsid w:val="003814C7"/>
    <w:rsid w:val="00382ABF"/>
    <w:rsid w:val="0038429E"/>
    <w:rsid w:val="00386DE7"/>
    <w:rsid w:val="00387464"/>
    <w:rsid w:val="00387BAE"/>
    <w:rsid w:val="003913D6"/>
    <w:rsid w:val="00392014"/>
    <w:rsid w:val="0039368C"/>
    <w:rsid w:val="00393E86"/>
    <w:rsid w:val="00394E1D"/>
    <w:rsid w:val="0039755F"/>
    <w:rsid w:val="003975EE"/>
    <w:rsid w:val="0039790D"/>
    <w:rsid w:val="00397D20"/>
    <w:rsid w:val="003A06A2"/>
    <w:rsid w:val="003A1378"/>
    <w:rsid w:val="003A1E38"/>
    <w:rsid w:val="003A4307"/>
    <w:rsid w:val="003A551B"/>
    <w:rsid w:val="003A5A73"/>
    <w:rsid w:val="003A7252"/>
    <w:rsid w:val="003A7C88"/>
    <w:rsid w:val="003B0290"/>
    <w:rsid w:val="003B1B15"/>
    <w:rsid w:val="003B2EC1"/>
    <w:rsid w:val="003B4321"/>
    <w:rsid w:val="003B4F6C"/>
    <w:rsid w:val="003B5EF9"/>
    <w:rsid w:val="003C052B"/>
    <w:rsid w:val="003C1B4E"/>
    <w:rsid w:val="003C273C"/>
    <w:rsid w:val="003C2E2C"/>
    <w:rsid w:val="003C3EBE"/>
    <w:rsid w:val="003C4173"/>
    <w:rsid w:val="003C430B"/>
    <w:rsid w:val="003C5A10"/>
    <w:rsid w:val="003C691B"/>
    <w:rsid w:val="003C7D16"/>
    <w:rsid w:val="003D19D9"/>
    <w:rsid w:val="003D254F"/>
    <w:rsid w:val="003D5500"/>
    <w:rsid w:val="003E03A4"/>
    <w:rsid w:val="003E2C72"/>
    <w:rsid w:val="003E5FDF"/>
    <w:rsid w:val="003E60F9"/>
    <w:rsid w:val="003E618F"/>
    <w:rsid w:val="003F1706"/>
    <w:rsid w:val="003F2FF9"/>
    <w:rsid w:val="003F3E2C"/>
    <w:rsid w:val="003F4288"/>
    <w:rsid w:val="003F68E1"/>
    <w:rsid w:val="003F7DE7"/>
    <w:rsid w:val="00400E5E"/>
    <w:rsid w:val="00401237"/>
    <w:rsid w:val="004013BE"/>
    <w:rsid w:val="00402AB0"/>
    <w:rsid w:val="00405223"/>
    <w:rsid w:val="00406464"/>
    <w:rsid w:val="004064C1"/>
    <w:rsid w:val="00406C70"/>
    <w:rsid w:val="00411743"/>
    <w:rsid w:val="004119C2"/>
    <w:rsid w:val="00411B67"/>
    <w:rsid w:val="00412416"/>
    <w:rsid w:val="00414EB7"/>
    <w:rsid w:val="00416712"/>
    <w:rsid w:val="00421427"/>
    <w:rsid w:val="00423A4E"/>
    <w:rsid w:val="004243CF"/>
    <w:rsid w:val="00430414"/>
    <w:rsid w:val="00431CCE"/>
    <w:rsid w:val="004331F6"/>
    <w:rsid w:val="004343C8"/>
    <w:rsid w:val="00434606"/>
    <w:rsid w:val="00434645"/>
    <w:rsid w:val="00434A53"/>
    <w:rsid w:val="00442998"/>
    <w:rsid w:val="004438D9"/>
    <w:rsid w:val="0044423F"/>
    <w:rsid w:val="004444CC"/>
    <w:rsid w:val="00445C3E"/>
    <w:rsid w:val="00445CD9"/>
    <w:rsid w:val="004517D8"/>
    <w:rsid w:val="00452031"/>
    <w:rsid w:val="00452060"/>
    <w:rsid w:val="004531D7"/>
    <w:rsid w:val="00453C19"/>
    <w:rsid w:val="00454288"/>
    <w:rsid w:val="004546BB"/>
    <w:rsid w:val="0045515E"/>
    <w:rsid w:val="00455EC4"/>
    <w:rsid w:val="00457514"/>
    <w:rsid w:val="00457B61"/>
    <w:rsid w:val="00457E06"/>
    <w:rsid w:val="0046478C"/>
    <w:rsid w:val="00466CD4"/>
    <w:rsid w:val="004675AF"/>
    <w:rsid w:val="004678CF"/>
    <w:rsid w:val="00470877"/>
    <w:rsid w:val="0047158C"/>
    <w:rsid w:val="00471A92"/>
    <w:rsid w:val="0047710D"/>
    <w:rsid w:val="00480312"/>
    <w:rsid w:val="00480EF9"/>
    <w:rsid w:val="00480FEF"/>
    <w:rsid w:val="00483628"/>
    <w:rsid w:val="00487025"/>
    <w:rsid w:val="00491154"/>
    <w:rsid w:val="00491ED0"/>
    <w:rsid w:val="00496791"/>
    <w:rsid w:val="0049769B"/>
    <w:rsid w:val="004A0605"/>
    <w:rsid w:val="004A2EA9"/>
    <w:rsid w:val="004A5455"/>
    <w:rsid w:val="004A7D27"/>
    <w:rsid w:val="004A7F5D"/>
    <w:rsid w:val="004B1A38"/>
    <w:rsid w:val="004B1C89"/>
    <w:rsid w:val="004B2D8F"/>
    <w:rsid w:val="004B31E8"/>
    <w:rsid w:val="004B3479"/>
    <w:rsid w:val="004B418E"/>
    <w:rsid w:val="004B5B77"/>
    <w:rsid w:val="004B5E07"/>
    <w:rsid w:val="004B79DC"/>
    <w:rsid w:val="004C239B"/>
    <w:rsid w:val="004C23CC"/>
    <w:rsid w:val="004C31F9"/>
    <w:rsid w:val="004D0CD2"/>
    <w:rsid w:val="004D0DBB"/>
    <w:rsid w:val="004D237F"/>
    <w:rsid w:val="004D307E"/>
    <w:rsid w:val="004D3613"/>
    <w:rsid w:val="004D4576"/>
    <w:rsid w:val="004D51EB"/>
    <w:rsid w:val="004D624B"/>
    <w:rsid w:val="004E093E"/>
    <w:rsid w:val="004E6941"/>
    <w:rsid w:val="004F066F"/>
    <w:rsid w:val="004F1D2B"/>
    <w:rsid w:val="004F22A1"/>
    <w:rsid w:val="004F2CEA"/>
    <w:rsid w:val="004F7161"/>
    <w:rsid w:val="005012FC"/>
    <w:rsid w:val="00501627"/>
    <w:rsid w:val="00503B5E"/>
    <w:rsid w:val="005045CB"/>
    <w:rsid w:val="005118AB"/>
    <w:rsid w:val="00513B73"/>
    <w:rsid w:val="00513EB0"/>
    <w:rsid w:val="00515575"/>
    <w:rsid w:val="00515670"/>
    <w:rsid w:val="005159C2"/>
    <w:rsid w:val="00516BDF"/>
    <w:rsid w:val="005175DD"/>
    <w:rsid w:val="005178C0"/>
    <w:rsid w:val="00523190"/>
    <w:rsid w:val="005234B2"/>
    <w:rsid w:val="00524F6A"/>
    <w:rsid w:val="00525B94"/>
    <w:rsid w:val="005314FD"/>
    <w:rsid w:val="00533877"/>
    <w:rsid w:val="00533D6A"/>
    <w:rsid w:val="00534B34"/>
    <w:rsid w:val="00534CB4"/>
    <w:rsid w:val="00536BC8"/>
    <w:rsid w:val="00537CA0"/>
    <w:rsid w:val="00540B90"/>
    <w:rsid w:val="005432F0"/>
    <w:rsid w:val="005447F6"/>
    <w:rsid w:val="00547FFD"/>
    <w:rsid w:val="00552B44"/>
    <w:rsid w:val="0055665C"/>
    <w:rsid w:val="00561AF6"/>
    <w:rsid w:val="0056481C"/>
    <w:rsid w:val="0057273F"/>
    <w:rsid w:val="00572C1D"/>
    <w:rsid w:val="00574CAE"/>
    <w:rsid w:val="00575167"/>
    <w:rsid w:val="00583286"/>
    <w:rsid w:val="005847BC"/>
    <w:rsid w:val="00586D95"/>
    <w:rsid w:val="00590548"/>
    <w:rsid w:val="00590891"/>
    <w:rsid w:val="00591218"/>
    <w:rsid w:val="00591E99"/>
    <w:rsid w:val="00593601"/>
    <w:rsid w:val="00596A9A"/>
    <w:rsid w:val="005A006C"/>
    <w:rsid w:val="005A223F"/>
    <w:rsid w:val="005A23F1"/>
    <w:rsid w:val="005A41E4"/>
    <w:rsid w:val="005A4A64"/>
    <w:rsid w:val="005A4BD3"/>
    <w:rsid w:val="005A55E9"/>
    <w:rsid w:val="005A5D43"/>
    <w:rsid w:val="005A6AEB"/>
    <w:rsid w:val="005A780D"/>
    <w:rsid w:val="005B0357"/>
    <w:rsid w:val="005B060A"/>
    <w:rsid w:val="005B330F"/>
    <w:rsid w:val="005B4289"/>
    <w:rsid w:val="005B43A1"/>
    <w:rsid w:val="005D0BEA"/>
    <w:rsid w:val="005D1FC9"/>
    <w:rsid w:val="005D1FEA"/>
    <w:rsid w:val="005D345C"/>
    <w:rsid w:val="005D3814"/>
    <w:rsid w:val="005D6CFE"/>
    <w:rsid w:val="005E4966"/>
    <w:rsid w:val="005E5AE7"/>
    <w:rsid w:val="005F0580"/>
    <w:rsid w:val="005F0EE2"/>
    <w:rsid w:val="005F1533"/>
    <w:rsid w:val="005F1628"/>
    <w:rsid w:val="005F290B"/>
    <w:rsid w:val="005F3634"/>
    <w:rsid w:val="005F5CBB"/>
    <w:rsid w:val="00606F10"/>
    <w:rsid w:val="00613B1A"/>
    <w:rsid w:val="00621F66"/>
    <w:rsid w:val="00622B9C"/>
    <w:rsid w:val="00622D83"/>
    <w:rsid w:val="0062633D"/>
    <w:rsid w:val="00626DBC"/>
    <w:rsid w:val="006278F2"/>
    <w:rsid w:val="00627F25"/>
    <w:rsid w:val="00632536"/>
    <w:rsid w:val="006367AE"/>
    <w:rsid w:val="00636BB4"/>
    <w:rsid w:val="00640FA1"/>
    <w:rsid w:val="006415E4"/>
    <w:rsid w:val="00642529"/>
    <w:rsid w:val="00642EAC"/>
    <w:rsid w:val="00644BAE"/>
    <w:rsid w:val="00645E83"/>
    <w:rsid w:val="00647AD4"/>
    <w:rsid w:val="00652614"/>
    <w:rsid w:val="006527E9"/>
    <w:rsid w:val="0065402A"/>
    <w:rsid w:val="00654EA3"/>
    <w:rsid w:val="006557B0"/>
    <w:rsid w:val="00661846"/>
    <w:rsid w:val="0066337D"/>
    <w:rsid w:val="00665AA7"/>
    <w:rsid w:val="00666A03"/>
    <w:rsid w:val="0066761A"/>
    <w:rsid w:val="006726DA"/>
    <w:rsid w:val="00673025"/>
    <w:rsid w:val="00673153"/>
    <w:rsid w:val="00673806"/>
    <w:rsid w:val="00673F9B"/>
    <w:rsid w:val="00674576"/>
    <w:rsid w:val="00683B92"/>
    <w:rsid w:val="006847FC"/>
    <w:rsid w:val="00684ED3"/>
    <w:rsid w:val="0068672C"/>
    <w:rsid w:val="00686CCF"/>
    <w:rsid w:val="00686F3F"/>
    <w:rsid w:val="00686FB8"/>
    <w:rsid w:val="0069005E"/>
    <w:rsid w:val="00694490"/>
    <w:rsid w:val="00694946"/>
    <w:rsid w:val="0069536D"/>
    <w:rsid w:val="00695750"/>
    <w:rsid w:val="006958F0"/>
    <w:rsid w:val="006A0CF2"/>
    <w:rsid w:val="006A172D"/>
    <w:rsid w:val="006A27EA"/>
    <w:rsid w:val="006A3CF1"/>
    <w:rsid w:val="006A4BF0"/>
    <w:rsid w:val="006A7AED"/>
    <w:rsid w:val="006A7C31"/>
    <w:rsid w:val="006A7FAE"/>
    <w:rsid w:val="006B08AF"/>
    <w:rsid w:val="006B2169"/>
    <w:rsid w:val="006B347B"/>
    <w:rsid w:val="006B3B05"/>
    <w:rsid w:val="006B5169"/>
    <w:rsid w:val="006B5932"/>
    <w:rsid w:val="006C0B95"/>
    <w:rsid w:val="006C0D0D"/>
    <w:rsid w:val="006C14E5"/>
    <w:rsid w:val="006C2974"/>
    <w:rsid w:val="006D49BC"/>
    <w:rsid w:val="006D6166"/>
    <w:rsid w:val="006D6BFF"/>
    <w:rsid w:val="006D7096"/>
    <w:rsid w:val="006E010B"/>
    <w:rsid w:val="006E09A8"/>
    <w:rsid w:val="006E09D6"/>
    <w:rsid w:val="006E1157"/>
    <w:rsid w:val="006E129C"/>
    <w:rsid w:val="006E160F"/>
    <w:rsid w:val="006E2B6A"/>
    <w:rsid w:val="006E44D2"/>
    <w:rsid w:val="006E44FE"/>
    <w:rsid w:val="006E5C80"/>
    <w:rsid w:val="006E7251"/>
    <w:rsid w:val="006E72D9"/>
    <w:rsid w:val="006F3D26"/>
    <w:rsid w:val="006F538B"/>
    <w:rsid w:val="006F63D1"/>
    <w:rsid w:val="006F72CE"/>
    <w:rsid w:val="007007BC"/>
    <w:rsid w:val="00701C23"/>
    <w:rsid w:val="00701F49"/>
    <w:rsid w:val="007029FA"/>
    <w:rsid w:val="0070379E"/>
    <w:rsid w:val="00703A91"/>
    <w:rsid w:val="00706887"/>
    <w:rsid w:val="007112C3"/>
    <w:rsid w:val="00711756"/>
    <w:rsid w:val="00711A7C"/>
    <w:rsid w:val="007123D4"/>
    <w:rsid w:val="007126E5"/>
    <w:rsid w:val="007136DF"/>
    <w:rsid w:val="00716C69"/>
    <w:rsid w:val="00721D1F"/>
    <w:rsid w:val="00722507"/>
    <w:rsid w:val="00722606"/>
    <w:rsid w:val="00722AA7"/>
    <w:rsid w:val="00724B8B"/>
    <w:rsid w:val="00725918"/>
    <w:rsid w:val="00725EF9"/>
    <w:rsid w:val="00727734"/>
    <w:rsid w:val="00727E86"/>
    <w:rsid w:val="00734763"/>
    <w:rsid w:val="00734B8B"/>
    <w:rsid w:val="00735C44"/>
    <w:rsid w:val="00737438"/>
    <w:rsid w:val="00737666"/>
    <w:rsid w:val="00742A00"/>
    <w:rsid w:val="00744070"/>
    <w:rsid w:val="007473DA"/>
    <w:rsid w:val="00747C6D"/>
    <w:rsid w:val="00750999"/>
    <w:rsid w:val="00752161"/>
    <w:rsid w:val="00752DAB"/>
    <w:rsid w:val="00754BC3"/>
    <w:rsid w:val="00754DD2"/>
    <w:rsid w:val="00754DD8"/>
    <w:rsid w:val="00755211"/>
    <w:rsid w:val="007634B0"/>
    <w:rsid w:val="007635C0"/>
    <w:rsid w:val="00764F13"/>
    <w:rsid w:val="00765D9E"/>
    <w:rsid w:val="00775013"/>
    <w:rsid w:val="00775532"/>
    <w:rsid w:val="0078129B"/>
    <w:rsid w:val="007818F3"/>
    <w:rsid w:val="00781B0C"/>
    <w:rsid w:val="0078269C"/>
    <w:rsid w:val="0078273B"/>
    <w:rsid w:val="0078317D"/>
    <w:rsid w:val="00784CAA"/>
    <w:rsid w:val="007853C1"/>
    <w:rsid w:val="007901FB"/>
    <w:rsid w:val="00790311"/>
    <w:rsid w:val="007904C3"/>
    <w:rsid w:val="00794BE2"/>
    <w:rsid w:val="007970A1"/>
    <w:rsid w:val="007970AC"/>
    <w:rsid w:val="007A3112"/>
    <w:rsid w:val="007A35AE"/>
    <w:rsid w:val="007A3E54"/>
    <w:rsid w:val="007B0E10"/>
    <w:rsid w:val="007B12F0"/>
    <w:rsid w:val="007B3235"/>
    <w:rsid w:val="007B4110"/>
    <w:rsid w:val="007B4337"/>
    <w:rsid w:val="007B4D3B"/>
    <w:rsid w:val="007B524D"/>
    <w:rsid w:val="007B5517"/>
    <w:rsid w:val="007B6681"/>
    <w:rsid w:val="007C000E"/>
    <w:rsid w:val="007C0635"/>
    <w:rsid w:val="007C0C3D"/>
    <w:rsid w:val="007C29CD"/>
    <w:rsid w:val="007C5F88"/>
    <w:rsid w:val="007C6633"/>
    <w:rsid w:val="007C7CD9"/>
    <w:rsid w:val="007D18A6"/>
    <w:rsid w:val="007D6C4B"/>
    <w:rsid w:val="007D6DE2"/>
    <w:rsid w:val="007E0F29"/>
    <w:rsid w:val="007E28F4"/>
    <w:rsid w:val="007E29F5"/>
    <w:rsid w:val="007E32CE"/>
    <w:rsid w:val="007E472E"/>
    <w:rsid w:val="007E4AA1"/>
    <w:rsid w:val="007E4BD6"/>
    <w:rsid w:val="007E5985"/>
    <w:rsid w:val="007E5BBE"/>
    <w:rsid w:val="007E5F27"/>
    <w:rsid w:val="007E68AA"/>
    <w:rsid w:val="007E7564"/>
    <w:rsid w:val="007F1CDB"/>
    <w:rsid w:val="007F36CF"/>
    <w:rsid w:val="007F4459"/>
    <w:rsid w:val="007F535C"/>
    <w:rsid w:val="00802084"/>
    <w:rsid w:val="0080258A"/>
    <w:rsid w:val="00811E1F"/>
    <w:rsid w:val="00812026"/>
    <w:rsid w:val="00812AC6"/>
    <w:rsid w:val="00813E66"/>
    <w:rsid w:val="00814FB6"/>
    <w:rsid w:val="00815830"/>
    <w:rsid w:val="00817E94"/>
    <w:rsid w:val="00821E5C"/>
    <w:rsid w:val="00822209"/>
    <w:rsid w:val="00822E10"/>
    <w:rsid w:val="00823E49"/>
    <w:rsid w:val="008246C3"/>
    <w:rsid w:val="0082512B"/>
    <w:rsid w:val="008264FF"/>
    <w:rsid w:val="00826594"/>
    <w:rsid w:val="0082728A"/>
    <w:rsid w:val="00827D27"/>
    <w:rsid w:val="0083139B"/>
    <w:rsid w:val="00831AA0"/>
    <w:rsid w:val="00835EE7"/>
    <w:rsid w:val="00836B11"/>
    <w:rsid w:val="00837D7E"/>
    <w:rsid w:val="00837F7F"/>
    <w:rsid w:val="00837FAA"/>
    <w:rsid w:val="0084012C"/>
    <w:rsid w:val="008406FD"/>
    <w:rsid w:val="00840DA8"/>
    <w:rsid w:val="00844A3A"/>
    <w:rsid w:val="00845A57"/>
    <w:rsid w:val="00846BCF"/>
    <w:rsid w:val="00846CB2"/>
    <w:rsid w:val="00847AD5"/>
    <w:rsid w:val="008513BE"/>
    <w:rsid w:val="0085141E"/>
    <w:rsid w:val="0085190F"/>
    <w:rsid w:val="00853F5D"/>
    <w:rsid w:val="00853F73"/>
    <w:rsid w:val="00855B64"/>
    <w:rsid w:val="00857508"/>
    <w:rsid w:val="00857E1D"/>
    <w:rsid w:val="008628D3"/>
    <w:rsid w:val="00863391"/>
    <w:rsid w:val="00864BAB"/>
    <w:rsid w:val="00866D74"/>
    <w:rsid w:val="00870379"/>
    <w:rsid w:val="00870C8F"/>
    <w:rsid w:val="00870F8B"/>
    <w:rsid w:val="00872321"/>
    <w:rsid w:val="008736F7"/>
    <w:rsid w:val="008800BD"/>
    <w:rsid w:val="00882A9B"/>
    <w:rsid w:val="00883227"/>
    <w:rsid w:val="008834F3"/>
    <w:rsid w:val="00883BAD"/>
    <w:rsid w:val="00884C85"/>
    <w:rsid w:val="00885CBD"/>
    <w:rsid w:val="008860B4"/>
    <w:rsid w:val="0088646D"/>
    <w:rsid w:val="00886540"/>
    <w:rsid w:val="00886FBE"/>
    <w:rsid w:val="00890B38"/>
    <w:rsid w:val="008913C0"/>
    <w:rsid w:val="0089237C"/>
    <w:rsid w:val="00893561"/>
    <w:rsid w:val="0089576E"/>
    <w:rsid w:val="00895912"/>
    <w:rsid w:val="008967EF"/>
    <w:rsid w:val="008972DA"/>
    <w:rsid w:val="008A237B"/>
    <w:rsid w:val="008A2E81"/>
    <w:rsid w:val="008A4364"/>
    <w:rsid w:val="008A6395"/>
    <w:rsid w:val="008A6B23"/>
    <w:rsid w:val="008A72A8"/>
    <w:rsid w:val="008B00D8"/>
    <w:rsid w:val="008B0523"/>
    <w:rsid w:val="008B0F4A"/>
    <w:rsid w:val="008B176B"/>
    <w:rsid w:val="008B1EBC"/>
    <w:rsid w:val="008B22AF"/>
    <w:rsid w:val="008B6641"/>
    <w:rsid w:val="008C05C0"/>
    <w:rsid w:val="008C19BB"/>
    <w:rsid w:val="008C54DF"/>
    <w:rsid w:val="008C6F77"/>
    <w:rsid w:val="008D0478"/>
    <w:rsid w:val="008D1F5E"/>
    <w:rsid w:val="008D22E5"/>
    <w:rsid w:val="008D242B"/>
    <w:rsid w:val="008D4839"/>
    <w:rsid w:val="008D4D5E"/>
    <w:rsid w:val="008D4F55"/>
    <w:rsid w:val="008E0A0C"/>
    <w:rsid w:val="008E27F5"/>
    <w:rsid w:val="008E3476"/>
    <w:rsid w:val="008E4D13"/>
    <w:rsid w:val="008E61CF"/>
    <w:rsid w:val="008E6DEE"/>
    <w:rsid w:val="008F1415"/>
    <w:rsid w:val="008F3207"/>
    <w:rsid w:val="008F3964"/>
    <w:rsid w:val="008F399C"/>
    <w:rsid w:val="008F44BF"/>
    <w:rsid w:val="00900BBC"/>
    <w:rsid w:val="00900F17"/>
    <w:rsid w:val="009038E3"/>
    <w:rsid w:val="00904896"/>
    <w:rsid w:val="00905DF9"/>
    <w:rsid w:val="00905FE2"/>
    <w:rsid w:val="009077D9"/>
    <w:rsid w:val="009102E5"/>
    <w:rsid w:val="00911E4A"/>
    <w:rsid w:val="009130E1"/>
    <w:rsid w:val="00913268"/>
    <w:rsid w:val="00913460"/>
    <w:rsid w:val="00916406"/>
    <w:rsid w:val="0091698A"/>
    <w:rsid w:val="00917128"/>
    <w:rsid w:val="00921F8E"/>
    <w:rsid w:val="009237CC"/>
    <w:rsid w:val="009266C8"/>
    <w:rsid w:val="0092695C"/>
    <w:rsid w:val="0092729F"/>
    <w:rsid w:val="00931934"/>
    <w:rsid w:val="00932F72"/>
    <w:rsid w:val="0093321C"/>
    <w:rsid w:val="009332C7"/>
    <w:rsid w:val="00934759"/>
    <w:rsid w:val="00936551"/>
    <w:rsid w:val="00941A1D"/>
    <w:rsid w:val="00943D76"/>
    <w:rsid w:val="00943F8C"/>
    <w:rsid w:val="009454AD"/>
    <w:rsid w:val="0094576C"/>
    <w:rsid w:val="00947984"/>
    <w:rsid w:val="00950879"/>
    <w:rsid w:val="00954923"/>
    <w:rsid w:val="00960608"/>
    <w:rsid w:val="0096177F"/>
    <w:rsid w:val="00961BD1"/>
    <w:rsid w:val="00962B6B"/>
    <w:rsid w:val="00966538"/>
    <w:rsid w:val="00967791"/>
    <w:rsid w:val="009700EF"/>
    <w:rsid w:val="009707E0"/>
    <w:rsid w:val="009739D5"/>
    <w:rsid w:val="009747A7"/>
    <w:rsid w:val="00974D76"/>
    <w:rsid w:val="0097609D"/>
    <w:rsid w:val="00980E1F"/>
    <w:rsid w:val="0098227C"/>
    <w:rsid w:val="009827BF"/>
    <w:rsid w:val="00982C52"/>
    <w:rsid w:val="009847B1"/>
    <w:rsid w:val="00986087"/>
    <w:rsid w:val="009865A9"/>
    <w:rsid w:val="009909EB"/>
    <w:rsid w:val="00991C3E"/>
    <w:rsid w:val="00992499"/>
    <w:rsid w:val="00995DAD"/>
    <w:rsid w:val="00996798"/>
    <w:rsid w:val="009A03FD"/>
    <w:rsid w:val="009A2E1A"/>
    <w:rsid w:val="009B0A90"/>
    <w:rsid w:val="009B0D86"/>
    <w:rsid w:val="009B1C0F"/>
    <w:rsid w:val="009B2DC4"/>
    <w:rsid w:val="009B2E84"/>
    <w:rsid w:val="009B3DA7"/>
    <w:rsid w:val="009B76E2"/>
    <w:rsid w:val="009B7B84"/>
    <w:rsid w:val="009C0C97"/>
    <w:rsid w:val="009C27B4"/>
    <w:rsid w:val="009C336D"/>
    <w:rsid w:val="009C5708"/>
    <w:rsid w:val="009D14AB"/>
    <w:rsid w:val="009D3625"/>
    <w:rsid w:val="009D3CCE"/>
    <w:rsid w:val="009D58BD"/>
    <w:rsid w:val="009D7E8F"/>
    <w:rsid w:val="009E07C9"/>
    <w:rsid w:val="009E4765"/>
    <w:rsid w:val="009E7047"/>
    <w:rsid w:val="009F0565"/>
    <w:rsid w:val="009F3E00"/>
    <w:rsid w:val="009F43F9"/>
    <w:rsid w:val="009F75A3"/>
    <w:rsid w:val="009F76FB"/>
    <w:rsid w:val="009F7B8F"/>
    <w:rsid w:val="00A03B48"/>
    <w:rsid w:val="00A03E13"/>
    <w:rsid w:val="00A0478C"/>
    <w:rsid w:val="00A04FF4"/>
    <w:rsid w:val="00A05661"/>
    <w:rsid w:val="00A056C6"/>
    <w:rsid w:val="00A05D2C"/>
    <w:rsid w:val="00A06B47"/>
    <w:rsid w:val="00A0760F"/>
    <w:rsid w:val="00A07A39"/>
    <w:rsid w:val="00A1080C"/>
    <w:rsid w:val="00A126FE"/>
    <w:rsid w:val="00A13F6F"/>
    <w:rsid w:val="00A14A28"/>
    <w:rsid w:val="00A151B8"/>
    <w:rsid w:val="00A20355"/>
    <w:rsid w:val="00A20F2B"/>
    <w:rsid w:val="00A211FE"/>
    <w:rsid w:val="00A2144B"/>
    <w:rsid w:val="00A250A5"/>
    <w:rsid w:val="00A258CE"/>
    <w:rsid w:val="00A30A56"/>
    <w:rsid w:val="00A3113B"/>
    <w:rsid w:val="00A31669"/>
    <w:rsid w:val="00A31702"/>
    <w:rsid w:val="00A341F5"/>
    <w:rsid w:val="00A34409"/>
    <w:rsid w:val="00A359A8"/>
    <w:rsid w:val="00A37A4E"/>
    <w:rsid w:val="00A40B4E"/>
    <w:rsid w:val="00A42928"/>
    <w:rsid w:val="00A43B5F"/>
    <w:rsid w:val="00A44B32"/>
    <w:rsid w:val="00A44BCD"/>
    <w:rsid w:val="00A44C4B"/>
    <w:rsid w:val="00A45F34"/>
    <w:rsid w:val="00A460E3"/>
    <w:rsid w:val="00A50EEA"/>
    <w:rsid w:val="00A51BA8"/>
    <w:rsid w:val="00A57374"/>
    <w:rsid w:val="00A622A8"/>
    <w:rsid w:val="00A62CD0"/>
    <w:rsid w:val="00A62FFF"/>
    <w:rsid w:val="00A6482A"/>
    <w:rsid w:val="00A649AC"/>
    <w:rsid w:val="00A6557A"/>
    <w:rsid w:val="00A702D2"/>
    <w:rsid w:val="00A70A17"/>
    <w:rsid w:val="00A72771"/>
    <w:rsid w:val="00A73EC7"/>
    <w:rsid w:val="00A74621"/>
    <w:rsid w:val="00A75EDF"/>
    <w:rsid w:val="00A76A65"/>
    <w:rsid w:val="00A76D4C"/>
    <w:rsid w:val="00A77784"/>
    <w:rsid w:val="00A82358"/>
    <w:rsid w:val="00A833C4"/>
    <w:rsid w:val="00A8627D"/>
    <w:rsid w:val="00A8630D"/>
    <w:rsid w:val="00A872D1"/>
    <w:rsid w:val="00A9400D"/>
    <w:rsid w:val="00A948E7"/>
    <w:rsid w:val="00A95478"/>
    <w:rsid w:val="00A9581A"/>
    <w:rsid w:val="00A97A43"/>
    <w:rsid w:val="00AA0DEB"/>
    <w:rsid w:val="00AA1467"/>
    <w:rsid w:val="00AA1538"/>
    <w:rsid w:val="00AA1C52"/>
    <w:rsid w:val="00AA35CC"/>
    <w:rsid w:val="00AA7E80"/>
    <w:rsid w:val="00AB0E37"/>
    <w:rsid w:val="00AB1541"/>
    <w:rsid w:val="00AB1BA6"/>
    <w:rsid w:val="00AB1DEA"/>
    <w:rsid w:val="00AB1FB1"/>
    <w:rsid w:val="00AB6664"/>
    <w:rsid w:val="00AB72C6"/>
    <w:rsid w:val="00AB7FD7"/>
    <w:rsid w:val="00AC146C"/>
    <w:rsid w:val="00AC4DF5"/>
    <w:rsid w:val="00AC60ED"/>
    <w:rsid w:val="00AC7926"/>
    <w:rsid w:val="00AD2E16"/>
    <w:rsid w:val="00AD468E"/>
    <w:rsid w:val="00AD6A7D"/>
    <w:rsid w:val="00AE0B8F"/>
    <w:rsid w:val="00AE181C"/>
    <w:rsid w:val="00AE1C68"/>
    <w:rsid w:val="00AE1DC1"/>
    <w:rsid w:val="00AE218B"/>
    <w:rsid w:val="00AE5068"/>
    <w:rsid w:val="00AE5D92"/>
    <w:rsid w:val="00AE7865"/>
    <w:rsid w:val="00AF04E9"/>
    <w:rsid w:val="00AF0763"/>
    <w:rsid w:val="00AF11EA"/>
    <w:rsid w:val="00AF1EED"/>
    <w:rsid w:val="00AF35E7"/>
    <w:rsid w:val="00AF3CA4"/>
    <w:rsid w:val="00AF3D1B"/>
    <w:rsid w:val="00AF3FD6"/>
    <w:rsid w:val="00AF4281"/>
    <w:rsid w:val="00AF4F41"/>
    <w:rsid w:val="00AF55AE"/>
    <w:rsid w:val="00AF5B22"/>
    <w:rsid w:val="00AF5C69"/>
    <w:rsid w:val="00AF7762"/>
    <w:rsid w:val="00B000CE"/>
    <w:rsid w:val="00B01628"/>
    <w:rsid w:val="00B019CD"/>
    <w:rsid w:val="00B03B52"/>
    <w:rsid w:val="00B0448D"/>
    <w:rsid w:val="00B06B47"/>
    <w:rsid w:val="00B11DFA"/>
    <w:rsid w:val="00B12D3D"/>
    <w:rsid w:val="00B141D9"/>
    <w:rsid w:val="00B143D5"/>
    <w:rsid w:val="00B1473F"/>
    <w:rsid w:val="00B15277"/>
    <w:rsid w:val="00B20608"/>
    <w:rsid w:val="00B21B77"/>
    <w:rsid w:val="00B2406B"/>
    <w:rsid w:val="00B305FB"/>
    <w:rsid w:val="00B30B49"/>
    <w:rsid w:val="00B30EC5"/>
    <w:rsid w:val="00B30F1B"/>
    <w:rsid w:val="00B319B3"/>
    <w:rsid w:val="00B329E0"/>
    <w:rsid w:val="00B42149"/>
    <w:rsid w:val="00B440EA"/>
    <w:rsid w:val="00B44475"/>
    <w:rsid w:val="00B47394"/>
    <w:rsid w:val="00B50AD9"/>
    <w:rsid w:val="00B51A86"/>
    <w:rsid w:val="00B529E2"/>
    <w:rsid w:val="00B52BF2"/>
    <w:rsid w:val="00B53034"/>
    <w:rsid w:val="00B615FB"/>
    <w:rsid w:val="00B62543"/>
    <w:rsid w:val="00B63084"/>
    <w:rsid w:val="00B63C31"/>
    <w:rsid w:val="00B65E4F"/>
    <w:rsid w:val="00B67BD2"/>
    <w:rsid w:val="00B705B6"/>
    <w:rsid w:val="00B71EED"/>
    <w:rsid w:val="00B72565"/>
    <w:rsid w:val="00B73C10"/>
    <w:rsid w:val="00B73D39"/>
    <w:rsid w:val="00B741B2"/>
    <w:rsid w:val="00B76E08"/>
    <w:rsid w:val="00B814EB"/>
    <w:rsid w:val="00B824BF"/>
    <w:rsid w:val="00B824DF"/>
    <w:rsid w:val="00B83938"/>
    <w:rsid w:val="00B83DCE"/>
    <w:rsid w:val="00B8406A"/>
    <w:rsid w:val="00B84194"/>
    <w:rsid w:val="00B85939"/>
    <w:rsid w:val="00B87ABA"/>
    <w:rsid w:val="00B87FD5"/>
    <w:rsid w:val="00B906F7"/>
    <w:rsid w:val="00B92E4D"/>
    <w:rsid w:val="00B94724"/>
    <w:rsid w:val="00B94C86"/>
    <w:rsid w:val="00B96C3C"/>
    <w:rsid w:val="00BA0C7C"/>
    <w:rsid w:val="00BA0CD5"/>
    <w:rsid w:val="00BA3B51"/>
    <w:rsid w:val="00BA4890"/>
    <w:rsid w:val="00BA5217"/>
    <w:rsid w:val="00BA5997"/>
    <w:rsid w:val="00BA6FDD"/>
    <w:rsid w:val="00BB0A94"/>
    <w:rsid w:val="00BB3184"/>
    <w:rsid w:val="00BB3575"/>
    <w:rsid w:val="00BB78E5"/>
    <w:rsid w:val="00BC1295"/>
    <w:rsid w:val="00BC2283"/>
    <w:rsid w:val="00BC2287"/>
    <w:rsid w:val="00BD062B"/>
    <w:rsid w:val="00BD11BF"/>
    <w:rsid w:val="00BD7433"/>
    <w:rsid w:val="00BD789D"/>
    <w:rsid w:val="00BE10EC"/>
    <w:rsid w:val="00BE2027"/>
    <w:rsid w:val="00BE429A"/>
    <w:rsid w:val="00BE6767"/>
    <w:rsid w:val="00BF0D07"/>
    <w:rsid w:val="00BF4833"/>
    <w:rsid w:val="00C02581"/>
    <w:rsid w:val="00C05464"/>
    <w:rsid w:val="00C0556C"/>
    <w:rsid w:val="00C06CBE"/>
    <w:rsid w:val="00C06DC2"/>
    <w:rsid w:val="00C07211"/>
    <w:rsid w:val="00C075C2"/>
    <w:rsid w:val="00C104AD"/>
    <w:rsid w:val="00C126EC"/>
    <w:rsid w:val="00C14827"/>
    <w:rsid w:val="00C14FA2"/>
    <w:rsid w:val="00C179FD"/>
    <w:rsid w:val="00C17BD6"/>
    <w:rsid w:val="00C17E27"/>
    <w:rsid w:val="00C200C2"/>
    <w:rsid w:val="00C216AD"/>
    <w:rsid w:val="00C21FFB"/>
    <w:rsid w:val="00C226CE"/>
    <w:rsid w:val="00C2483C"/>
    <w:rsid w:val="00C2563F"/>
    <w:rsid w:val="00C25FE8"/>
    <w:rsid w:val="00C26674"/>
    <w:rsid w:val="00C30839"/>
    <w:rsid w:val="00C312DB"/>
    <w:rsid w:val="00C33A12"/>
    <w:rsid w:val="00C3569C"/>
    <w:rsid w:val="00C36978"/>
    <w:rsid w:val="00C37BC6"/>
    <w:rsid w:val="00C415D2"/>
    <w:rsid w:val="00C45264"/>
    <w:rsid w:val="00C4532D"/>
    <w:rsid w:val="00C4650A"/>
    <w:rsid w:val="00C50E08"/>
    <w:rsid w:val="00C546C3"/>
    <w:rsid w:val="00C54829"/>
    <w:rsid w:val="00C60020"/>
    <w:rsid w:val="00C62C6A"/>
    <w:rsid w:val="00C64596"/>
    <w:rsid w:val="00C659BA"/>
    <w:rsid w:val="00C666C2"/>
    <w:rsid w:val="00C676C3"/>
    <w:rsid w:val="00C702A6"/>
    <w:rsid w:val="00C70A03"/>
    <w:rsid w:val="00C71534"/>
    <w:rsid w:val="00C7229E"/>
    <w:rsid w:val="00C72316"/>
    <w:rsid w:val="00C72335"/>
    <w:rsid w:val="00C736B0"/>
    <w:rsid w:val="00C740CB"/>
    <w:rsid w:val="00C75C7A"/>
    <w:rsid w:val="00C762F2"/>
    <w:rsid w:val="00C81938"/>
    <w:rsid w:val="00C81FAE"/>
    <w:rsid w:val="00C83530"/>
    <w:rsid w:val="00C86470"/>
    <w:rsid w:val="00C90CF4"/>
    <w:rsid w:val="00C93150"/>
    <w:rsid w:val="00C93B67"/>
    <w:rsid w:val="00C941E9"/>
    <w:rsid w:val="00C945DD"/>
    <w:rsid w:val="00C95664"/>
    <w:rsid w:val="00C95A44"/>
    <w:rsid w:val="00CA165E"/>
    <w:rsid w:val="00CA16D1"/>
    <w:rsid w:val="00CA4C29"/>
    <w:rsid w:val="00CB02D8"/>
    <w:rsid w:val="00CB3CAB"/>
    <w:rsid w:val="00CB5B49"/>
    <w:rsid w:val="00CB6A49"/>
    <w:rsid w:val="00CC2DB9"/>
    <w:rsid w:val="00CC4131"/>
    <w:rsid w:val="00CC6689"/>
    <w:rsid w:val="00CC7304"/>
    <w:rsid w:val="00CC7595"/>
    <w:rsid w:val="00CD1006"/>
    <w:rsid w:val="00CD7E23"/>
    <w:rsid w:val="00CE1FAE"/>
    <w:rsid w:val="00CE2CBF"/>
    <w:rsid w:val="00CE4000"/>
    <w:rsid w:val="00CE6AD8"/>
    <w:rsid w:val="00CE705F"/>
    <w:rsid w:val="00CE7B86"/>
    <w:rsid w:val="00CE7BC1"/>
    <w:rsid w:val="00CF0B04"/>
    <w:rsid w:val="00CF183B"/>
    <w:rsid w:val="00CF46AD"/>
    <w:rsid w:val="00CF53DF"/>
    <w:rsid w:val="00CF6A8A"/>
    <w:rsid w:val="00D0137E"/>
    <w:rsid w:val="00D01726"/>
    <w:rsid w:val="00D01ECB"/>
    <w:rsid w:val="00D02C2A"/>
    <w:rsid w:val="00D02CA3"/>
    <w:rsid w:val="00D03293"/>
    <w:rsid w:val="00D03A8F"/>
    <w:rsid w:val="00D04156"/>
    <w:rsid w:val="00D06210"/>
    <w:rsid w:val="00D064B4"/>
    <w:rsid w:val="00D10318"/>
    <w:rsid w:val="00D1769A"/>
    <w:rsid w:val="00D20487"/>
    <w:rsid w:val="00D21F3A"/>
    <w:rsid w:val="00D224F5"/>
    <w:rsid w:val="00D24B11"/>
    <w:rsid w:val="00D2615B"/>
    <w:rsid w:val="00D26D0C"/>
    <w:rsid w:val="00D27FB9"/>
    <w:rsid w:val="00D31A32"/>
    <w:rsid w:val="00D3316F"/>
    <w:rsid w:val="00D33691"/>
    <w:rsid w:val="00D338BB"/>
    <w:rsid w:val="00D357FA"/>
    <w:rsid w:val="00D37398"/>
    <w:rsid w:val="00D40CA5"/>
    <w:rsid w:val="00D43E5E"/>
    <w:rsid w:val="00D45A01"/>
    <w:rsid w:val="00D45CEE"/>
    <w:rsid w:val="00D50930"/>
    <w:rsid w:val="00D51180"/>
    <w:rsid w:val="00D55B0F"/>
    <w:rsid w:val="00D56D4E"/>
    <w:rsid w:val="00D67A10"/>
    <w:rsid w:val="00D706A8"/>
    <w:rsid w:val="00D7343F"/>
    <w:rsid w:val="00D740F6"/>
    <w:rsid w:val="00D76D25"/>
    <w:rsid w:val="00D80757"/>
    <w:rsid w:val="00D816C5"/>
    <w:rsid w:val="00D81903"/>
    <w:rsid w:val="00D83D4E"/>
    <w:rsid w:val="00D87039"/>
    <w:rsid w:val="00D94A37"/>
    <w:rsid w:val="00D95031"/>
    <w:rsid w:val="00D97768"/>
    <w:rsid w:val="00DA0F6A"/>
    <w:rsid w:val="00DA1185"/>
    <w:rsid w:val="00DA292A"/>
    <w:rsid w:val="00DA2CA8"/>
    <w:rsid w:val="00DA3613"/>
    <w:rsid w:val="00DA36D6"/>
    <w:rsid w:val="00DB0BE6"/>
    <w:rsid w:val="00DB1407"/>
    <w:rsid w:val="00DB19DB"/>
    <w:rsid w:val="00DB2451"/>
    <w:rsid w:val="00DB56B2"/>
    <w:rsid w:val="00DC1561"/>
    <w:rsid w:val="00DC2A9A"/>
    <w:rsid w:val="00DC3FFD"/>
    <w:rsid w:val="00DC40FB"/>
    <w:rsid w:val="00DC4F18"/>
    <w:rsid w:val="00DC6217"/>
    <w:rsid w:val="00DC6586"/>
    <w:rsid w:val="00DC66D3"/>
    <w:rsid w:val="00DC678F"/>
    <w:rsid w:val="00DC69B9"/>
    <w:rsid w:val="00DC74AF"/>
    <w:rsid w:val="00DD11B5"/>
    <w:rsid w:val="00DD11CB"/>
    <w:rsid w:val="00DD1B8B"/>
    <w:rsid w:val="00DD27E9"/>
    <w:rsid w:val="00DD5FD0"/>
    <w:rsid w:val="00DE0AAE"/>
    <w:rsid w:val="00DE386E"/>
    <w:rsid w:val="00DE4545"/>
    <w:rsid w:val="00DE7E1F"/>
    <w:rsid w:val="00DF0B6C"/>
    <w:rsid w:val="00DF3144"/>
    <w:rsid w:val="00DF3813"/>
    <w:rsid w:val="00DF6C2A"/>
    <w:rsid w:val="00E0004E"/>
    <w:rsid w:val="00E0153F"/>
    <w:rsid w:val="00E04364"/>
    <w:rsid w:val="00E049F8"/>
    <w:rsid w:val="00E051AF"/>
    <w:rsid w:val="00E10F22"/>
    <w:rsid w:val="00E139E7"/>
    <w:rsid w:val="00E143E9"/>
    <w:rsid w:val="00E1545E"/>
    <w:rsid w:val="00E1697A"/>
    <w:rsid w:val="00E2083F"/>
    <w:rsid w:val="00E2257E"/>
    <w:rsid w:val="00E2334C"/>
    <w:rsid w:val="00E25057"/>
    <w:rsid w:val="00E25CA3"/>
    <w:rsid w:val="00E27ED7"/>
    <w:rsid w:val="00E324E8"/>
    <w:rsid w:val="00E3392F"/>
    <w:rsid w:val="00E340A9"/>
    <w:rsid w:val="00E3490D"/>
    <w:rsid w:val="00E361C3"/>
    <w:rsid w:val="00E36F18"/>
    <w:rsid w:val="00E40924"/>
    <w:rsid w:val="00E43546"/>
    <w:rsid w:val="00E4440E"/>
    <w:rsid w:val="00E45942"/>
    <w:rsid w:val="00E459CF"/>
    <w:rsid w:val="00E46CC9"/>
    <w:rsid w:val="00E476FA"/>
    <w:rsid w:val="00E5035B"/>
    <w:rsid w:val="00E53C5D"/>
    <w:rsid w:val="00E54743"/>
    <w:rsid w:val="00E55A69"/>
    <w:rsid w:val="00E5620B"/>
    <w:rsid w:val="00E60301"/>
    <w:rsid w:val="00E614F7"/>
    <w:rsid w:val="00E61683"/>
    <w:rsid w:val="00E61C61"/>
    <w:rsid w:val="00E629A8"/>
    <w:rsid w:val="00E679A3"/>
    <w:rsid w:val="00E70E03"/>
    <w:rsid w:val="00E70F21"/>
    <w:rsid w:val="00E74D52"/>
    <w:rsid w:val="00E75EDE"/>
    <w:rsid w:val="00E76936"/>
    <w:rsid w:val="00E777A5"/>
    <w:rsid w:val="00E779B6"/>
    <w:rsid w:val="00E825D9"/>
    <w:rsid w:val="00E826EC"/>
    <w:rsid w:val="00E8484A"/>
    <w:rsid w:val="00E85B3D"/>
    <w:rsid w:val="00E86E4C"/>
    <w:rsid w:val="00E87E07"/>
    <w:rsid w:val="00E9157D"/>
    <w:rsid w:val="00E92E6F"/>
    <w:rsid w:val="00E9553A"/>
    <w:rsid w:val="00E959DE"/>
    <w:rsid w:val="00E96999"/>
    <w:rsid w:val="00E97D5D"/>
    <w:rsid w:val="00EA3948"/>
    <w:rsid w:val="00EA458D"/>
    <w:rsid w:val="00EA45CD"/>
    <w:rsid w:val="00EA6826"/>
    <w:rsid w:val="00EA7AF4"/>
    <w:rsid w:val="00EB10E6"/>
    <w:rsid w:val="00EB4670"/>
    <w:rsid w:val="00EB533F"/>
    <w:rsid w:val="00EC2772"/>
    <w:rsid w:val="00ED1917"/>
    <w:rsid w:val="00ED1962"/>
    <w:rsid w:val="00ED21C2"/>
    <w:rsid w:val="00ED4635"/>
    <w:rsid w:val="00EE04A5"/>
    <w:rsid w:val="00EE0B6D"/>
    <w:rsid w:val="00EE1263"/>
    <w:rsid w:val="00EE30F6"/>
    <w:rsid w:val="00EE420D"/>
    <w:rsid w:val="00EF0BC9"/>
    <w:rsid w:val="00EF2738"/>
    <w:rsid w:val="00EF458E"/>
    <w:rsid w:val="00EF5CD6"/>
    <w:rsid w:val="00EF714D"/>
    <w:rsid w:val="00F00B0A"/>
    <w:rsid w:val="00F032CF"/>
    <w:rsid w:val="00F04957"/>
    <w:rsid w:val="00F05400"/>
    <w:rsid w:val="00F056EA"/>
    <w:rsid w:val="00F06847"/>
    <w:rsid w:val="00F103F8"/>
    <w:rsid w:val="00F12228"/>
    <w:rsid w:val="00F1298A"/>
    <w:rsid w:val="00F12D52"/>
    <w:rsid w:val="00F13109"/>
    <w:rsid w:val="00F13724"/>
    <w:rsid w:val="00F14849"/>
    <w:rsid w:val="00F14960"/>
    <w:rsid w:val="00F15371"/>
    <w:rsid w:val="00F17E03"/>
    <w:rsid w:val="00F228F3"/>
    <w:rsid w:val="00F2361A"/>
    <w:rsid w:val="00F2365A"/>
    <w:rsid w:val="00F2447C"/>
    <w:rsid w:val="00F268E1"/>
    <w:rsid w:val="00F27123"/>
    <w:rsid w:val="00F31829"/>
    <w:rsid w:val="00F347FD"/>
    <w:rsid w:val="00F37562"/>
    <w:rsid w:val="00F37771"/>
    <w:rsid w:val="00F37A1C"/>
    <w:rsid w:val="00F4166A"/>
    <w:rsid w:val="00F42944"/>
    <w:rsid w:val="00F43664"/>
    <w:rsid w:val="00F45B16"/>
    <w:rsid w:val="00F46C8C"/>
    <w:rsid w:val="00F46F40"/>
    <w:rsid w:val="00F50405"/>
    <w:rsid w:val="00F51404"/>
    <w:rsid w:val="00F5213D"/>
    <w:rsid w:val="00F53584"/>
    <w:rsid w:val="00F53CFC"/>
    <w:rsid w:val="00F54B26"/>
    <w:rsid w:val="00F564D1"/>
    <w:rsid w:val="00F56BE4"/>
    <w:rsid w:val="00F60EC3"/>
    <w:rsid w:val="00F66092"/>
    <w:rsid w:val="00F67E47"/>
    <w:rsid w:val="00F70145"/>
    <w:rsid w:val="00F7273C"/>
    <w:rsid w:val="00F728C1"/>
    <w:rsid w:val="00F72D91"/>
    <w:rsid w:val="00F73060"/>
    <w:rsid w:val="00F75CA5"/>
    <w:rsid w:val="00F76BEC"/>
    <w:rsid w:val="00F77E6D"/>
    <w:rsid w:val="00F82222"/>
    <w:rsid w:val="00F82A33"/>
    <w:rsid w:val="00F8327E"/>
    <w:rsid w:val="00F83632"/>
    <w:rsid w:val="00F8394D"/>
    <w:rsid w:val="00F858DC"/>
    <w:rsid w:val="00F91563"/>
    <w:rsid w:val="00F92AC0"/>
    <w:rsid w:val="00F94C29"/>
    <w:rsid w:val="00F95776"/>
    <w:rsid w:val="00F96485"/>
    <w:rsid w:val="00F96CF1"/>
    <w:rsid w:val="00F97E93"/>
    <w:rsid w:val="00FA3262"/>
    <w:rsid w:val="00FA4979"/>
    <w:rsid w:val="00FA6089"/>
    <w:rsid w:val="00FB02DF"/>
    <w:rsid w:val="00FB1351"/>
    <w:rsid w:val="00FB1581"/>
    <w:rsid w:val="00FB1F6A"/>
    <w:rsid w:val="00FB1FC3"/>
    <w:rsid w:val="00FB7B20"/>
    <w:rsid w:val="00FC0502"/>
    <w:rsid w:val="00FC0D22"/>
    <w:rsid w:val="00FC33BA"/>
    <w:rsid w:val="00FC33ED"/>
    <w:rsid w:val="00FC5040"/>
    <w:rsid w:val="00FC7CF5"/>
    <w:rsid w:val="00FD17CD"/>
    <w:rsid w:val="00FD51E6"/>
    <w:rsid w:val="00FD59EC"/>
    <w:rsid w:val="00FD5F1B"/>
    <w:rsid w:val="00FD6EF5"/>
    <w:rsid w:val="00FE1B62"/>
    <w:rsid w:val="00FE397E"/>
    <w:rsid w:val="00FE39E3"/>
    <w:rsid w:val="00FE72BA"/>
    <w:rsid w:val="00FF250A"/>
    <w:rsid w:val="00FF70A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F1C1F"/>
  <w15:docId w15:val="{354ED47F-E0D6-4860-B6AC-4A5631B8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6C3"/>
    <w:rPr>
      <w:sz w:val="24"/>
      <w:szCs w:val="24"/>
    </w:rPr>
  </w:style>
  <w:style w:type="paragraph" w:styleId="Heading1">
    <w:name w:val="heading 1"/>
    <w:basedOn w:val="Normal"/>
    <w:next w:val="Normal"/>
    <w:link w:val="Heading1Char"/>
    <w:uiPriority w:val="9"/>
    <w:qFormat/>
    <w:rsid w:val="00D24B1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semiHidden/>
    <w:unhideWhenUsed/>
    <w:qFormat/>
    <w:rsid w:val="00AD6A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semiHidden/>
    <w:unhideWhenUsed/>
    <w:qFormat/>
    <w:rsid w:val="00A341F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676C3"/>
    <w:rPr>
      <w:sz w:val="20"/>
      <w:szCs w:val="20"/>
    </w:rPr>
  </w:style>
  <w:style w:type="character" w:styleId="FootnoteReference">
    <w:name w:val="footnote reference"/>
    <w:basedOn w:val="DefaultParagraphFont"/>
    <w:uiPriority w:val="99"/>
    <w:rsid w:val="00C676C3"/>
    <w:rPr>
      <w:vertAlign w:val="superscript"/>
    </w:rPr>
  </w:style>
  <w:style w:type="paragraph" w:styleId="Footer">
    <w:name w:val="footer"/>
    <w:basedOn w:val="Normal"/>
    <w:link w:val="FooterChar"/>
    <w:uiPriority w:val="99"/>
    <w:rsid w:val="00FE39E3"/>
    <w:pPr>
      <w:tabs>
        <w:tab w:val="center" w:pos="4320"/>
        <w:tab w:val="right" w:pos="8640"/>
      </w:tabs>
    </w:pPr>
  </w:style>
  <w:style w:type="character" w:styleId="PageNumber">
    <w:name w:val="page number"/>
    <w:basedOn w:val="DefaultParagraphFont"/>
    <w:rsid w:val="00FE39E3"/>
  </w:style>
  <w:style w:type="paragraph" w:styleId="BodyTextIndent2">
    <w:name w:val="Body Text Indent 2"/>
    <w:basedOn w:val="Normal"/>
    <w:rsid w:val="00547FFD"/>
    <w:pPr>
      <w:spacing w:line="480" w:lineRule="auto"/>
      <w:ind w:firstLine="709"/>
      <w:jc w:val="both"/>
    </w:pPr>
    <w:rPr>
      <w:rFonts w:cs="Traditional Arabic"/>
      <w:szCs w:val="28"/>
    </w:rPr>
  </w:style>
  <w:style w:type="paragraph" w:styleId="BalloonText">
    <w:name w:val="Balloon Text"/>
    <w:basedOn w:val="Normal"/>
    <w:semiHidden/>
    <w:rsid w:val="0038429E"/>
    <w:rPr>
      <w:rFonts w:ascii="Tahoma" w:hAnsi="Tahoma" w:cs="Tahoma"/>
      <w:sz w:val="16"/>
      <w:szCs w:val="16"/>
    </w:rPr>
  </w:style>
  <w:style w:type="paragraph" w:styleId="Header">
    <w:name w:val="header"/>
    <w:basedOn w:val="Normal"/>
    <w:link w:val="HeaderChar"/>
    <w:uiPriority w:val="99"/>
    <w:rsid w:val="002519B3"/>
    <w:pPr>
      <w:tabs>
        <w:tab w:val="center" w:pos="4320"/>
        <w:tab w:val="right" w:pos="8640"/>
      </w:tabs>
    </w:pPr>
  </w:style>
  <w:style w:type="character" w:styleId="Hyperlink">
    <w:name w:val="Hyperlink"/>
    <w:basedOn w:val="DefaultParagraphFont"/>
    <w:uiPriority w:val="99"/>
    <w:rsid w:val="00F27123"/>
    <w:rPr>
      <w:color w:val="0000FF"/>
      <w:u w:val="single"/>
    </w:rPr>
  </w:style>
  <w:style w:type="character" w:customStyle="1" w:styleId="FootnoteTextChar">
    <w:name w:val="Footnote Text Char"/>
    <w:basedOn w:val="DefaultParagraphFont"/>
    <w:link w:val="FootnoteText"/>
    <w:uiPriority w:val="99"/>
    <w:rsid w:val="00F27123"/>
  </w:style>
  <w:style w:type="paragraph" w:styleId="NormalWeb">
    <w:name w:val="Normal (Web)"/>
    <w:basedOn w:val="Normal"/>
    <w:uiPriority w:val="99"/>
    <w:rsid w:val="00F27123"/>
    <w:pPr>
      <w:spacing w:before="100" w:beforeAutospacing="1" w:after="100" w:afterAutospacing="1"/>
    </w:pPr>
  </w:style>
  <w:style w:type="character" w:styleId="Emphasis">
    <w:name w:val="Emphasis"/>
    <w:basedOn w:val="DefaultParagraphFont"/>
    <w:qFormat/>
    <w:rsid w:val="00F27123"/>
    <w:rPr>
      <w:i/>
      <w:iCs/>
    </w:rPr>
  </w:style>
  <w:style w:type="paragraph" w:styleId="ListParagraph">
    <w:name w:val="List Paragraph"/>
    <w:basedOn w:val="Normal"/>
    <w:uiPriority w:val="34"/>
    <w:qFormat/>
    <w:rsid w:val="00F27123"/>
    <w:pPr>
      <w:ind w:left="720"/>
      <w:contextualSpacing/>
    </w:pPr>
  </w:style>
  <w:style w:type="character" w:customStyle="1" w:styleId="CharChar1">
    <w:name w:val="Char Char1"/>
    <w:basedOn w:val="DefaultParagraphFont"/>
    <w:rsid w:val="00F27123"/>
    <w:rPr>
      <w:lang w:val="en-US" w:eastAsia="en-US" w:bidi="ar-SA"/>
    </w:rPr>
  </w:style>
  <w:style w:type="character" w:customStyle="1" w:styleId="CharChar2">
    <w:name w:val="Char Char2"/>
    <w:basedOn w:val="DefaultParagraphFont"/>
    <w:rsid w:val="00F27123"/>
    <w:rPr>
      <w:lang w:val="en-GB" w:eastAsia="en-GB" w:bidi="ar-SA"/>
    </w:rPr>
  </w:style>
  <w:style w:type="character" w:customStyle="1" w:styleId="HeaderChar">
    <w:name w:val="Header Char"/>
    <w:basedOn w:val="DefaultParagraphFont"/>
    <w:link w:val="Header"/>
    <w:uiPriority w:val="99"/>
    <w:rsid w:val="00835EE7"/>
    <w:rPr>
      <w:sz w:val="24"/>
      <w:szCs w:val="24"/>
    </w:rPr>
  </w:style>
  <w:style w:type="character" w:customStyle="1" w:styleId="FooterChar">
    <w:name w:val="Footer Char"/>
    <w:basedOn w:val="DefaultParagraphFont"/>
    <w:link w:val="Footer"/>
    <w:uiPriority w:val="99"/>
    <w:rsid w:val="00835EE7"/>
    <w:rPr>
      <w:sz w:val="24"/>
      <w:szCs w:val="24"/>
    </w:rPr>
  </w:style>
  <w:style w:type="paragraph" w:styleId="EndnoteText">
    <w:name w:val="endnote text"/>
    <w:basedOn w:val="Normal"/>
    <w:link w:val="EndnoteTextChar"/>
    <w:uiPriority w:val="99"/>
    <w:rsid w:val="007970A1"/>
    <w:rPr>
      <w:sz w:val="20"/>
      <w:szCs w:val="20"/>
    </w:rPr>
  </w:style>
  <w:style w:type="character" w:customStyle="1" w:styleId="EndnoteTextChar">
    <w:name w:val="Endnote Text Char"/>
    <w:basedOn w:val="DefaultParagraphFont"/>
    <w:link w:val="EndnoteText"/>
    <w:uiPriority w:val="99"/>
    <w:rsid w:val="007970A1"/>
  </w:style>
  <w:style w:type="character" w:styleId="EndnoteReference">
    <w:name w:val="endnote reference"/>
    <w:basedOn w:val="DefaultParagraphFont"/>
    <w:uiPriority w:val="99"/>
    <w:rsid w:val="007970A1"/>
    <w:rPr>
      <w:vertAlign w:val="superscript"/>
    </w:rPr>
  </w:style>
  <w:style w:type="paragraph" w:styleId="DocumentMap">
    <w:name w:val="Document Map"/>
    <w:basedOn w:val="Normal"/>
    <w:link w:val="DocumentMapChar"/>
    <w:rsid w:val="000C24FB"/>
    <w:rPr>
      <w:rFonts w:ascii="Tahoma" w:hAnsi="Tahoma" w:cs="Tahoma"/>
      <w:sz w:val="16"/>
      <w:szCs w:val="16"/>
    </w:rPr>
  </w:style>
  <w:style w:type="character" w:customStyle="1" w:styleId="DocumentMapChar">
    <w:name w:val="Document Map Char"/>
    <w:basedOn w:val="DefaultParagraphFont"/>
    <w:link w:val="DocumentMap"/>
    <w:rsid w:val="000C24FB"/>
    <w:rPr>
      <w:rFonts w:ascii="Tahoma" w:hAnsi="Tahoma" w:cs="Tahoma"/>
      <w:sz w:val="16"/>
      <w:szCs w:val="16"/>
    </w:rPr>
  </w:style>
  <w:style w:type="paragraph" w:styleId="NoSpacing">
    <w:name w:val="No Spacing"/>
    <w:uiPriority w:val="1"/>
    <w:qFormat/>
    <w:rsid w:val="003B0290"/>
    <w:rPr>
      <w:rFonts w:ascii="Calibri" w:eastAsia="Calibri" w:hAnsi="Calibri" w:cs="Arial"/>
      <w:sz w:val="22"/>
      <w:szCs w:val="22"/>
    </w:rPr>
  </w:style>
  <w:style w:type="paragraph" w:styleId="HTMLPreformatted">
    <w:name w:val="HTML Preformatted"/>
    <w:basedOn w:val="Normal"/>
    <w:link w:val="HTMLPreformattedChar"/>
    <w:uiPriority w:val="99"/>
    <w:unhideWhenUsed/>
    <w:rsid w:val="003B0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B0290"/>
    <w:rPr>
      <w:rFonts w:ascii="Courier New" w:hAnsi="Courier New" w:cs="Courier New"/>
    </w:rPr>
  </w:style>
  <w:style w:type="character" w:customStyle="1" w:styleId="apple-converted-space">
    <w:name w:val="apple-converted-space"/>
    <w:basedOn w:val="DefaultParagraphFont"/>
    <w:rsid w:val="004D4576"/>
  </w:style>
  <w:style w:type="paragraph" w:customStyle="1" w:styleId="Default">
    <w:name w:val="Default"/>
    <w:rsid w:val="004D4576"/>
    <w:pPr>
      <w:autoSpaceDE w:val="0"/>
      <w:autoSpaceDN w:val="0"/>
      <w:adjustRightInd w:val="0"/>
    </w:pPr>
    <w:rPr>
      <w:rFonts w:eastAsiaTheme="minorHAnsi"/>
      <w:color w:val="000000"/>
      <w:sz w:val="24"/>
      <w:szCs w:val="24"/>
      <w:lang w:val="id-ID"/>
    </w:rPr>
  </w:style>
  <w:style w:type="character" w:styleId="FollowedHyperlink">
    <w:name w:val="FollowedHyperlink"/>
    <w:basedOn w:val="DefaultParagraphFont"/>
    <w:uiPriority w:val="99"/>
    <w:rsid w:val="00DF3144"/>
    <w:rPr>
      <w:color w:val="800080" w:themeColor="followedHyperlink"/>
      <w:u w:val="single"/>
    </w:rPr>
  </w:style>
  <w:style w:type="character" w:customStyle="1" w:styleId="Heading1Char">
    <w:name w:val="Heading 1 Char"/>
    <w:basedOn w:val="DefaultParagraphFont"/>
    <w:link w:val="Heading1"/>
    <w:uiPriority w:val="9"/>
    <w:rsid w:val="00D24B11"/>
    <w:rPr>
      <w:rFonts w:asciiTheme="majorHAnsi" w:eastAsiaTheme="majorEastAsia" w:hAnsiTheme="majorHAnsi" w:cstheme="majorBidi"/>
      <w:b/>
      <w:bCs/>
      <w:color w:val="365F91" w:themeColor="accent1" w:themeShade="BF"/>
      <w:sz w:val="28"/>
      <w:szCs w:val="28"/>
      <w:lang w:bidi="en-US"/>
    </w:rPr>
  </w:style>
  <w:style w:type="character" w:styleId="Strong">
    <w:name w:val="Strong"/>
    <w:basedOn w:val="DefaultParagraphFont"/>
    <w:uiPriority w:val="22"/>
    <w:qFormat/>
    <w:rsid w:val="00C666C2"/>
    <w:rPr>
      <w:b/>
      <w:bCs/>
    </w:rPr>
  </w:style>
  <w:style w:type="character" w:styleId="UnresolvedMention">
    <w:name w:val="Unresolved Mention"/>
    <w:basedOn w:val="DefaultParagraphFont"/>
    <w:uiPriority w:val="99"/>
    <w:semiHidden/>
    <w:unhideWhenUsed/>
    <w:rsid w:val="003C7D16"/>
    <w:rPr>
      <w:color w:val="605E5C"/>
      <w:shd w:val="clear" w:color="auto" w:fill="E1DFDD"/>
    </w:rPr>
  </w:style>
  <w:style w:type="table" w:styleId="TableGrid">
    <w:name w:val="Table Grid"/>
    <w:basedOn w:val="TableNormal"/>
    <w:uiPriority w:val="39"/>
    <w:rsid w:val="003C7D16"/>
    <w:rPr>
      <w:rFonts w:ascii="Calibri" w:eastAsia="Calibri" w:hAnsi="Calibri" w:cs="Arial"/>
      <w:kern w:val="2"/>
      <w:sz w:val="22"/>
      <w:szCs w:val="22"/>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C7D16"/>
    <w:rPr>
      <w:rFonts w:ascii="Calibri" w:eastAsia="Calibri" w:hAnsi="Calibri" w:cs="Arial"/>
      <w:kern w:val="2"/>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E2CBF"/>
    <w:pPr>
      <w:spacing w:after="120"/>
    </w:pPr>
  </w:style>
  <w:style w:type="character" w:customStyle="1" w:styleId="BodyTextChar">
    <w:name w:val="Body Text Char"/>
    <w:basedOn w:val="DefaultParagraphFont"/>
    <w:link w:val="BodyText"/>
    <w:rsid w:val="00CE2CBF"/>
    <w:rPr>
      <w:sz w:val="24"/>
      <w:szCs w:val="24"/>
    </w:rPr>
  </w:style>
  <w:style w:type="numbering" w:customStyle="1" w:styleId="NoList1">
    <w:name w:val="No List1"/>
    <w:next w:val="NoList"/>
    <w:uiPriority w:val="99"/>
    <w:semiHidden/>
    <w:unhideWhenUsed/>
    <w:rsid w:val="00483628"/>
  </w:style>
  <w:style w:type="paragraph" w:customStyle="1" w:styleId="msonormal0">
    <w:name w:val="msonormal"/>
    <w:basedOn w:val="Normal"/>
    <w:rsid w:val="00483628"/>
    <w:pPr>
      <w:spacing w:before="100" w:beforeAutospacing="1" w:after="100" w:afterAutospacing="1"/>
    </w:pPr>
  </w:style>
  <w:style w:type="table" w:customStyle="1" w:styleId="TableGrid2">
    <w:name w:val="Table Grid2"/>
    <w:basedOn w:val="TableNormal"/>
    <w:next w:val="TableGrid"/>
    <w:uiPriority w:val="59"/>
    <w:rsid w:val="00483628"/>
    <w:rPr>
      <w:rFonts w:ascii="Calibri" w:eastAsia="Calibri" w:hAnsi="Calibri" w:cs="Arial"/>
      <w:sz w:val="22"/>
      <w:szCs w:val="22"/>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AD6A7D"/>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0"/>
    <w:qFormat/>
    <w:rsid w:val="00AD6A7D"/>
    <w:pPr>
      <w:widowControl w:val="0"/>
      <w:autoSpaceDE w:val="0"/>
      <w:autoSpaceDN w:val="0"/>
      <w:spacing w:before="294"/>
      <w:ind w:left="653" w:right="1362"/>
      <w:jc w:val="center"/>
    </w:pPr>
    <w:rPr>
      <w:b/>
      <w:bCs/>
      <w:sz w:val="28"/>
      <w:szCs w:val="28"/>
    </w:rPr>
  </w:style>
  <w:style w:type="character" w:customStyle="1" w:styleId="TitleChar">
    <w:name w:val="Title Char"/>
    <w:basedOn w:val="DefaultParagraphFont"/>
    <w:link w:val="Title"/>
    <w:uiPriority w:val="10"/>
    <w:rsid w:val="00AD6A7D"/>
    <w:rPr>
      <w:b/>
      <w:bCs/>
      <w:sz w:val="28"/>
      <w:szCs w:val="28"/>
    </w:rPr>
  </w:style>
  <w:style w:type="character" w:customStyle="1" w:styleId="Heading5Char">
    <w:name w:val="Heading 5 Char"/>
    <w:basedOn w:val="DefaultParagraphFont"/>
    <w:link w:val="Heading5"/>
    <w:semiHidden/>
    <w:rsid w:val="00A341F5"/>
    <w:rPr>
      <w:rFonts w:asciiTheme="majorHAnsi" w:eastAsiaTheme="majorEastAsia" w:hAnsiTheme="majorHAnsi" w:cstheme="majorBidi"/>
      <w:color w:val="365F91" w:themeColor="accent1" w:themeShade="BF"/>
      <w:sz w:val="24"/>
      <w:szCs w:val="24"/>
    </w:rPr>
  </w:style>
  <w:style w:type="table" w:styleId="PlainTable2">
    <w:name w:val="Plain Table 2"/>
    <w:basedOn w:val="TableNormal"/>
    <w:uiPriority w:val="42"/>
    <w:rsid w:val="00EA68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871">
      <w:bodyDiv w:val="1"/>
      <w:marLeft w:val="0"/>
      <w:marRight w:val="0"/>
      <w:marTop w:val="0"/>
      <w:marBottom w:val="0"/>
      <w:divBdr>
        <w:top w:val="none" w:sz="0" w:space="0" w:color="auto"/>
        <w:left w:val="none" w:sz="0" w:space="0" w:color="auto"/>
        <w:bottom w:val="none" w:sz="0" w:space="0" w:color="auto"/>
        <w:right w:val="none" w:sz="0" w:space="0" w:color="auto"/>
      </w:divBdr>
    </w:div>
    <w:div w:id="135923447">
      <w:bodyDiv w:val="1"/>
      <w:marLeft w:val="0"/>
      <w:marRight w:val="0"/>
      <w:marTop w:val="0"/>
      <w:marBottom w:val="0"/>
      <w:divBdr>
        <w:top w:val="none" w:sz="0" w:space="0" w:color="auto"/>
        <w:left w:val="none" w:sz="0" w:space="0" w:color="auto"/>
        <w:bottom w:val="none" w:sz="0" w:space="0" w:color="auto"/>
        <w:right w:val="none" w:sz="0" w:space="0" w:color="auto"/>
      </w:divBdr>
    </w:div>
    <w:div w:id="146748433">
      <w:bodyDiv w:val="1"/>
      <w:marLeft w:val="0"/>
      <w:marRight w:val="0"/>
      <w:marTop w:val="0"/>
      <w:marBottom w:val="0"/>
      <w:divBdr>
        <w:top w:val="none" w:sz="0" w:space="0" w:color="auto"/>
        <w:left w:val="none" w:sz="0" w:space="0" w:color="auto"/>
        <w:bottom w:val="none" w:sz="0" w:space="0" w:color="auto"/>
        <w:right w:val="none" w:sz="0" w:space="0" w:color="auto"/>
      </w:divBdr>
    </w:div>
    <w:div w:id="147402332">
      <w:bodyDiv w:val="1"/>
      <w:marLeft w:val="0"/>
      <w:marRight w:val="0"/>
      <w:marTop w:val="0"/>
      <w:marBottom w:val="0"/>
      <w:divBdr>
        <w:top w:val="none" w:sz="0" w:space="0" w:color="auto"/>
        <w:left w:val="none" w:sz="0" w:space="0" w:color="auto"/>
        <w:bottom w:val="none" w:sz="0" w:space="0" w:color="auto"/>
        <w:right w:val="none" w:sz="0" w:space="0" w:color="auto"/>
      </w:divBdr>
    </w:div>
    <w:div w:id="220948386">
      <w:bodyDiv w:val="1"/>
      <w:marLeft w:val="0"/>
      <w:marRight w:val="0"/>
      <w:marTop w:val="0"/>
      <w:marBottom w:val="0"/>
      <w:divBdr>
        <w:top w:val="none" w:sz="0" w:space="0" w:color="auto"/>
        <w:left w:val="none" w:sz="0" w:space="0" w:color="auto"/>
        <w:bottom w:val="none" w:sz="0" w:space="0" w:color="auto"/>
        <w:right w:val="none" w:sz="0" w:space="0" w:color="auto"/>
      </w:divBdr>
      <w:divsChild>
        <w:div w:id="718238894">
          <w:marLeft w:val="0"/>
          <w:marRight w:val="0"/>
          <w:marTop w:val="0"/>
          <w:marBottom w:val="0"/>
          <w:divBdr>
            <w:top w:val="none" w:sz="0" w:space="0" w:color="auto"/>
            <w:left w:val="none" w:sz="0" w:space="0" w:color="auto"/>
            <w:bottom w:val="none" w:sz="0" w:space="0" w:color="auto"/>
            <w:right w:val="none" w:sz="0" w:space="0" w:color="auto"/>
          </w:divBdr>
        </w:div>
        <w:div w:id="1775322142">
          <w:marLeft w:val="0"/>
          <w:marRight w:val="0"/>
          <w:marTop w:val="0"/>
          <w:marBottom w:val="0"/>
          <w:divBdr>
            <w:top w:val="none" w:sz="0" w:space="0" w:color="auto"/>
            <w:left w:val="none" w:sz="0" w:space="0" w:color="auto"/>
            <w:bottom w:val="none" w:sz="0" w:space="0" w:color="auto"/>
            <w:right w:val="none" w:sz="0" w:space="0" w:color="auto"/>
          </w:divBdr>
        </w:div>
        <w:div w:id="1456288178">
          <w:marLeft w:val="0"/>
          <w:marRight w:val="0"/>
          <w:marTop w:val="0"/>
          <w:marBottom w:val="0"/>
          <w:divBdr>
            <w:top w:val="none" w:sz="0" w:space="0" w:color="auto"/>
            <w:left w:val="none" w:sz="0" w:space="0" w:color="auto"/>
            <w:bottom w:val="none" w:sz="0" w:space="0" w:color="auto"/>
            <w:right w:val="none" w:sz="0" w:space="0" w:color="auto"/>
          </w:divBdr>
        </w:div>
        <w:div w:id="466624270">
          <w:marLeft w:val="0"/>
          <w:marRight w:val="0"/>
          <w:marTop w:val="0"/>
          <w:marBottom w:val="0"/>
          <w:divBdr>
            <w:top w:val="none" w:sz="0" w:space="0" w:color="auto"/>
            <w:left w:val="none" w:sz="0" w:space="0" w:color="auto"/>
            <w:bottom w:val="none" w:sz="0" w:space="0" w:color="auto"/>
            <w:right w:val="none" w:sz="0" w:space="0" w:color="auto"/>
          </w:divBdr>
        </w:div>
        <w:div w:id="1953433569">
          <w:marLeft w:val="0"/>
          <w:marRight w:val="0"/>
          <w:marTop w:val="0"/>
          <w:marBottom w:val="0"/>
          <w:divBdr>
            <w:top w:val="none" w:sz="0" w:space="0" w:color="auto"/>
            <w:left w:val="none" w:sz="0" w:space="0" w:color="auto"/>
            <w:bottom w:val="none" w:sz="0" w:space="0" w:color="auto"/>
            <w:right w:val="none" w:sz="0" w:space="0" w:color="auto"/>
          </w:divBdr>
        </w:div>
        <w:div w:id="1505438737">
          <w:marLeft w:val="0"/>
          <w:marRight w:val="0"/>
          <w:marTop w:val="0"/>
          <w:marBottom w:val="0"/>
          <w:divBdr>
            <w:top w:val="none" w:sz="0" w:space="0" w:color="auto"/>
            <w:left w:val="none" w:sz="0" w:space="0" w:color="auto"/>
            <w:bottom w:val="none" w:sz="0" w:space="0" w:color="auto"/>
            <w:right w:val="none" w:sz="0" w:space="0" w:color="auto"/>
          </w:divBdr>
        </w:div>
        <w:div w:id="422917573">
          <w:marLeft w:val="0"/>
          <w:marRight w:val="0"/>
          <w:marTop w:val="0"/>
          <w:marBottom w:val="0"/>
          <w:divBdr>
            <w:top w:val="none" w:sz="0" w:space="0" w:color="auto"/>
            <w:left w:val="none" w:sz="0" w:space="0" w:color="auto"/>
            <w:bottom w:val="none" w:sz="0" w:space="0" w:color="auto"/>
            <w:right w:val="none" w:sz="0" w:space="0" w:color="auto"/>
          </w:divBdr>
        </w:div>
        <w:div w:id="1554150198">
          <w:marLeft w:val="0"/>
          <w:marRight w:val="0"/>
          <w:marTop w:val="0"/>
          <w:marBottom w:val="0"/>
          <w:divBdr>
            <w:top w:val="none" w:sz="0" w:space="0" w:color="auto"/>
            <w:left w:val="none" w:sz="0" w:space="0" w:color="auto"/>
            <w:bottom w:val="none" w:sz="0" w:space="0" w:color="auto"/>
            <w:right w:val="none" w:sz="0" w:space="0" w:color="auto"/>
          </w:divBdr>
        </w:div>
        <w:div w:id="2076127954">
          <w:marLeft w:val="0"/>
          <w:marRight w:val="0"/>
          <w:marTop w:val="0"/>
          <w:marBottom w:val="0"/>
          <w:divBdr>
            <w:top w:val="none" w:sz="0" w:space="0" w:color="auto"/>
            <w:left w:val="none" w:sz="0" w:space="0" w:color="auto"/>
            <w:bottom w:val="none" w:sz="0" w:space="0" w:color="auto"/>
            <w:right w:val="none" w:sz="0" w:space="0" w:color="auto"/>
          </w:divBdr>
        </w:div>
        <w:div w:id="760178922">
          <w:marLeft w:val="0"/>
          <w:marRight w:val="0"/>
          <w:marTop w:val="0"/>
          <w:marBottom w:val="0"/>
          <w:divBdr>
            <w:top w:val="none" w:sz="0" w:space="0" w:color="auto"/>
            <w:left w:val="none" w:sz="0" w:space="0" w:color="auto"/>
            <w:bottom w:val="none" w:sz="0" w:space="0" w:color="auto"/>
            <w:right w:val="none" w:sz="0" w:space="0" w:color="auto"/>
          </w:divBdr>
        </w:div>
        <w:div w:id="2101902269">
          <w:marLeft w:val="0"/>
          <w:marRight w:val="0"/>
          <w:marTop w:val="0"/>
          <w:marBottom w:val="0"/>
          <w:divBdr>
            <w:top w:val="none" w:sz="0" w:space="0" w:color="auto"/>
            <w:left w:val="none" w:sz="0" w:space="0" w:color="auto"/>
            <w:bottom w:val="none" w:sz="0" w:space="0" w:color="auto"/>
            <w:right w:val="none" w:sz="0" w:space="0" w:color="auto"/>
          </w:divBdr>
        </w:div>
        <w:div w:id="957491546">
          <w:marLeft w:val="0"/>
          <w:marRight w:val="0"/>
          <w:marTop w:val="0"/>
          <w:marBottom w:val="0"/>
          <w:divBdr>
            <w:top w:val="none" w:sz="0" w:space="0" w:color="auto"/>
            <w:left w:val="none" w:sz="0" w:space="0" w:color="auto"/>
            <w:bottom w:val="none" w:sz="0" w:space="0" w:color="auto"/>
            <w:right w:val="none" w:sz="0" w:space="0" w:color="auto"/>
          </w:divBdr>
        </w:div>
        <w:div w:id="37558386">
          <w:marLeft w:val="0"/>
          <w:marRight w:val="0"/>
          <w:marTop w:val="0"/>
          <w:marBottom w:val="0"/>
          <w:divBdr>
            <w:top w:val="none" w:sz="0" w:space="0" w:color="auto"/>
            <w:left w:val="none" w:sz="0" w:space="0" w:color="auto"/>
            <w:bottom w:val="none" w:sz="0" w:space="0" w:color="auto"/>
            <w:right w:val="none" w:sz="0" w:space="0" w:color="auto"/>
          </w:divBdr>
        </w:div>
        <w:div w:id="1484353397">
          <w:marLeft w:val="0"/>
          <w:marRight w:val="0"/>
          <w:marTop w:val="0"/>
          <w:marBottom w:val="0"/>
          <w:divBdr>
            <w:top w:val="none" w:sz="0" w:space="0" w:color="auto"/>
            <w:left w:val="none" w:sz="0" w:space="0" w:color="auto"/>
            <w:bottom w:val="none" w:sz="0" w:space="0" w:color="auto"/>
            <w:right w:val="none" w:sz="0" w:space="0" w:color="auto"/>
          </w:divBdr>
        </w:div>
        <w:div w:id="2100179088">
          <w:marLeft w:val="0"/>
          <w:marRight w:val="0"/>
          <w:marTop w:val="0"/>
          <w:marBottom w:val="0"/>
          <w:divBdr>
            <w:top w:val="none" w:sz="0" w:space="0" w:color="auto"/>
            <w:left w:val="none" w:sz="0" w:space="0" w:color="auto"/>
            <w:bottom w:val="none" w:sz="0" w:space="0" w:color="auto"/>
            <w:right w:val="none" w:sz="0" w:space="0" w:color="auto"/>
          </w:divBdr>
        </w:div>
        <w:div w:id="426270023">
          <w:marLeft w:val="0"/>
          <w:marRight w:val="0"/>
          <w:marTop w:val="0"/>
          <w:marBottom w:val="0"/>
          <w:divBdr>
            <w:top w:val="none" w:sz="0" w:space="0" w:color="auto"/>
            <w:left w:val="none" w:sz="0" w:space="0" w:color="auto"/>
            <w:bottom w:val="none" w:sz="0" w:space="0" w:color="auto"/>
            <w:right w:val="none" w:sz="0" w:space="0" w:color="auto"/>
          </w:divBdr>
        </w:div>
        <w:div w:id="421727466">
          <w:marLeft w:val="0"/>
          <w:marRight w:val="0"/>
          <w:marTop w:val="0"/>
          <w:marBottom w:val="0"/>
          <w:divBdr>
            <w:top w:val="none" w:sz="0" w:space="0" w:color="auto"/>
            <w:left w:val="none" w:sz="0" w:space="0" w:color="auto"/>
            <w:bottom w:val="none" w:sz="0" w:space="0" w:color="auto"/>
            <w:right w:val="none" w:sz="0" w:space="0" w:color="auto"/>
          </w:divBdr>
        </w:div>
        <w:div w:id="2137916076">
          <w:marLeft w:val="0"/>
          <w:marRight w:val="0"/>
          <w:marTop w:val="0"/>
          <w:marBottom w:val="0"/>
          <w:divBdr>
            <w:top w:val="none" w:sz="0" w:space="0" w:color="auto"/>
            <w:left w:val="none" w:sz="0" w:space="0" w:color="auto"/>
            <w:bottom w:val="none" w:sz="0" w:space="0" w:color="auto"/>
            <w:right w:val="none" w:sz="0" w:space="0" w:color="auto"/>
          </w:divBdr>
        </w:div>
        <w:div w:id="22752124">
          <w:marLeft w:val="0"/>
          <w:marRight w:val="0"/>
          <w:marTop w:val="0"/>
          <w:marBottom w:val="0"/>
          <w:divBdr>
            <w:top w:val="none" w:sz="0" w:space="0" w:color="auto"/>
            <w:left w:val="none" w:sz="0" w:space="0" w:color="auto"/>
            <w:bottom w:val="none" w:sz="0" w:space="0" w:color="auto"/>
            <w:right w:val="none" w:sz="0" w:space="0" w:color="auto"/>
          </w:divBdr>
        </w:div>
        <w:div w:id="1003165031">
          <w:marLeft w:val="0"/>
          <w:marRight w:val="0"/>
          <w:marTop w:val="0"/>
          <w:marBottom w:val="0"/>
          <w:divBdr>
            <w:top w:val="none" w:sz="0" w:space="0" w:color="auto"/>
            <w:left w:val="none" w:sz="0" w:space="0" w:color="auto"/>
            <w:bottom w:val="none" w:sz="0" w:space="0" w:color="auto"/>
            <w:right w:val="none" w:sz="0" w:space="0" w:color="auto"/>
          </w:divBdr>
        </w:div>
      </w:divsChild>
    </w:div>
    <w:div w:id="221597006">
      <w:bodyDiv w:val="1"/>
      <w:marLeft w:val="0"/>
      <w:marRight w:val="0"/>
      <w:marTop w:val="0"/>
      <w:marBottom w:val="0"/>
      <w:divBdr>
        <w:top w:val="none" w:sz="0" w:space="0" w:color="auto"/>
        <w:left w:val="none" w:sz="0" w:space="0" w:color="auto"/>
        <w:bottom w:val="none" w:sz="0" w:space="0" w:color="auto"/>
        <w:right w:val="none" w:sz="0" w:space="0" w:color="auto"/>
      </w:divBdr>
    </w:div>
    <w:div w:id="295070769">
      <w:bodyDiv w:val="1"/>
      <w:marLeft w:val="0"/>
      <w:marRight w:val="0"/>
      <w:marTop w:val="0"/>
      <w:marBottom w:val="0"/>
      <w:divBdr>
        <w:top w:val="none" w:sz="0" w:space="0" w:color="auto"/>
        <w:left w:val="none" w:sz="0" w:space="0" w:color="auto"/>
        <w:bottom w:val="none" w:sz="0" w:space="0" w:color="auto"/>
        <w:right w:val="none" w:sz="0" w:space="0" w:color="auto"/>
      </w:divBdr>
    </w:div>
    <w:div w:id="591549979">
      <w:bodyDiv w:val="1"/>
      <w:marLeft w:val="0"/>
      <w:marRight w:val="0"/>
      <w:marTop w:val="0"/>
      <w:marBottom w:val="0"/>
      <w:divBdr>
        <w:top w:val="none" w:sz="0" w:space="0" w:color="auto"/>
        <w:left w:val="none" w:sz="0" w:space="0" w:color="auto"/>
        <w:bottom w:val="none" w:sz="0" w:space="0" w:color="auto"/>
        <w:right w:val="none" w:sz="0" w:space="0" w:color="auto"/>
      </w:divBdr>
    </w:div>
    <w:div w:id="676276365">
      <w:bodyDiv w:val="1"/>
      <w:marLeft w:val="0"/>
      <w:marRight w:val="0"/>
      <w:marTop w:val="0"/>
      <w:marBottom w:val="0"/>
      <w:divBdr>
        <w:top w:val="none" w:sz="0" w:space="0" w:color="auto"/>
        <w:left w:val="none" w:sz="0" w:space="0" w:color="auto"/>
        <w:bottom w:val="none" w:sz="0" w:space="0" w:color="auto"/>
        <w:right w:val="none" w:sz="0" w:space="0" w:color="auto"/>
      </w:divBdr>
    </w:div>
    <w:div w:id="693961469">
      <w:bodyDiv w:val="1"/>
      <w:marLeft w:val="0"/>
      <w:marRight w:val="0"/>
      <w:marTop w:val="0"/>
      <w:marBottom w:val="0"/>
      <w:divBdr>
        <w:top w:val="none" w:sz="0" w:space="0" w:color="auto"/>
        <w:left w:val="none" w:sz="0" w:space="0" w:color="auto"/>
        <w:bottom w:val="none" w:sz="0" w:space="0" w:color="auto"/>
        <w:right w:val="none" w:sz="0" w:space="0" w:color="auto"/>
      </w:divBdr>
    </w:div>
    <w:div w:id="727071819">
      <w:bodyDiv w:val="1"/>
      <w:marLeft w:val="0"/>
      <w:marRight w:val="0"/>
      <w:marTop w:val="0"/>
      <w:marBottom w:val="0"/>
      <w:divBdr>
        <w:top w:val="none" w:sz="0" w:space="0" w:color="auto"/>
        <w:left w:val="none" w:sz="0" w:space="0" w:color="auto"/>
        <w:bottom w:val="none" w:sz="0" w:space="0" w:color="auto"/>
        <w:right w:val="none" w:sz="0" w:space="0" w:color="auto"/>
      </w:divBdr>
      <w:divsChild>
        <w:div w:id="1413818507">
          <w:marLeft w:val="0"/>
          <w:marRight w:val="0"/>
          <w:marTop w:val="0"/>
          <w:marBottom w:val="0"/>
          <w:divBdr>
            <w:top w:val="none" w:sz="0" w:space="0" w:color="auto"/>
            <w:left w:val="none" w:sz="0" w:space="0" w:color="auto"/>
            <w:bottom w:val="none" w:sz="0" w:space="0" w:color="auto"/>
            <w:right w:val="none" w:sz="0" w:space="0" w:color="auto"/>
          </w:divBdr>
        </w:div>
        <w:div w:id="1925457314">
          <w:marLeft w:val="0"/>
          <w:marRight w:val="0"/>
          <w:marTop w:val="0"/>
          <w:marBottom w:val="0"/>
          <w:divBdr>
            <w:top w:val="none" w:sz="0" w:space="0" w:color="auto"/>
            <w:left w:val="none" w:sz="0" w:space="0" w:color="auto"/>
            <w:bottom w:val="none" w:sz="0" w:space="0" w:color="auto"/>
            <w:right w:val="none" w:sz="0" w:space="0" w:color="auto"/>
          </w:divBdr>
        </w:div>
        <w:div w:id="1175069658">
          <w:marLeft w:val="0"/>
          <w:marRight w:val="0"/>
          <w:marTop w:val="0"/>
          <w:marBottom w:val="0"/>
          <w:divBdr>
            <w:top w:val="none" w:sz="0" w:space="0" w:color="auto"/>
            <w:left w:val="none" w:sz="0" w:space="0" w:color="auto"/>
            <w:bottom w:val="none" w:sz="0" w:space="0" w:color="auto"/>
            <w:right w:val="none" w:sz="0" w:space="0" w:color="auto"/>
          </w:divBdr>
        </w:div>
        <w:div w:id="13699812">
          <w:marLeft w:val="0"/>
          <w:marRight w:val="0"/>
          <w:marTop w:val="0"/>
          <w:marBottom w:val="0"/>
          <w:divBdr>
            <w:top w:val="none" w:sz="0" w:space="0" w:color="auto"/>
            <w:left w:val="none" w:sz="0" w:space="0" w:color="auto"/>
            <w:bottom w:val="none" w:sz="0" w:space="0" w:color="auto"/>
            <w:right w:val="none" w:sz="0" w:space="0" w:color="auto"/>
          </w:divBdr>
        </w:div>
        <w:div w:id="1393504651">
          <w:marLeft w:val="0"/>
          <w:marRight w:val="0"/>
          <w:marTop w:val="0"/>
          <w:marBottom w:val="0"/>
          <w:divBdr>
            <w:top w:val="none" w:sz="0" w:space="0" w:color="auto"/>
            <w:left w:val="none" w:sz="0" w:space="0" w:color="auto"/>
            <w:bottom w:val="none" w:sz="0" w:space="0" w:color="auto"/>
            <w:right w:val="none" w:sz="0" w:space="0" w:color="auto"/>
          </w:divBdr>
        </w:div>
      </w:divsChild>
    </w:div>
    <w:div w:id="786120002">
      <w:bodyDiv w:val="1"/>
      <w:marLeft w:val="0"/>
      <w:marRight w:val="0"/>
      <w:marTop w:val="0"/>
      <w:marBottom w:val="0"/>
      <w:divBdr>
        <w:top w:val="none" w:sz="0" w:space="0" w:color="auto"/>
        <w:left w:val="none" w:sz="0" w:space="0" w:color="auto"/>
        <w:bottom w:val="none" w:sz="0" w:space="0" w:color="auto"/>
        <w:right w:val="none" w:sz="0" w:space="0" w:color="auto"/>
      </w:divBdr>
    </w:div>
    <w:div w:id="976649115">
      <w:bodyDiv w:val="1"/>
      <w:marLeft w:val="0"/>
      <w:marRight w:val="0"/>
      <w:marTop w:val="0"/>
      <w:marBottom w:val="0"/>
      <w:divBdr>
        <w:top w:val="none" w:sz="0" w:space="0" w:color="auto"/>
        <w:left w:val="none" w:sz="0" w:space="0" w:color="auto"/>
        <w:bottom w:val="none" w:sz="0" w:space="0" w:color="auto"/>
        <w:right w:val="none" w:sz="0" w:space="0" w:color="auto"/>
      </w:divBdr>
    </w:div>
    <w:div w:id="1032463986">
      <w:bodyDiv w:val="1"/>
      <w:marLeft w:val="0"/>
      <w:marRight w:val="0"/>
      <w:marTop w:val="0"/>
      <w:marBottom w:val="0"/>
      <w:divBdr>
        <w:top w:val="none" w:sz="0" w:space="0" w:color="auto"/>
        <w:left w:val="none" w:sz="0" w:space="0" w:color="auto"/>
        <w:bottom w:val="none" w:sz="0" w:space="0" w:color="auto"/>
        <w:right w:val="none" w:sz="0" w:space="0" w:color="auto"/>
      </w:divBdr>
    </w:div>
    <w:div w:id="1221012685">
      <w:bodyDiv w:val="1"/>
      <w:marLeft w:val="0"/>
      <w:marRight w:val="0"/>
      <w:marTop w:val="0"/>
      <w:marBottom w:val="0"/>
      <w:divBdr>
        <w:top w:val="none" w:sz="0" w:space="0" w:color="auto"/>
        <w:left w:val="none" w:sz="0" w:space="0" w:color="auto"/>
        <w:bottom w:val="none" w:sz="0" w:space="0" w:color="auto"/>
        <w:right w:val="none" w:sz="0" w:space="0" w:color="auto"/>
      </w:divBdr>
    </w:div>
    <w:div w:id="1284729857">
      <w:bodyDiv w:val="1"/>
      <w:marLeft w:val="0"/>
      <w:marRight w:val="0"/>
      <w:marTop w:val="0"/>
      <w:marBottom w:val="0"/>
      <w:divBdr>
        <w:top w:val="none" w:sz="0" w:space="0" w:color="auto"/>
        <w:left w:val="none" w:sz="0" w:space="0" w:color="auto"/>
        <w:bottom w:val="none" w:sz="0" w:space="0" w:color="auto"/>
        <w:right w:val="none" w:sz="0" w:space="0" w:color="auto"/>
      </w:divBdr>
    </w:div>
    <w:div w:id="1325209135">
      <w:bodyDiv w:val="1"/>
      <w:marLeft w:val="0"/>
      <w:marRight w:val="0"/>
      <w:marTop w:val="0"/>
      <w:marBottom w:val="0"/>
      <w:divBdr>
        <w:top w:val="none" w:sz="0" w:space="0" w:color="auto"/>
        <w:left w:val="none" w:sz="0" w:space="0" w:color="auto"/>
        <w:bottom w:val="none" w:sz="0" w:space="0" w:color="auto"/>
        <w:right w:val="none" w:sz="0" w:space="0" w:color="auto"/>
      </w:divBdr>
    </w:div>
    <w:div w:id="1450202584">
      <w:bodyDiv w:val="1"/>
      <w:marLeft w:val="0"/>
      <w:marRight w:val="0"/>
      <w:marTop w:val="0"/>
      <w:marBottom w:val="0"/>
      <w:divBdr>
        <w:top w:val="none" w:sz="0" w:space="0" w:color="auto"/>
        <w:left w:val="none" w:sz="0" w:space="0" w:color="auto"/>
        <w:bottom w:val="none" w:sz="0" w:space="0" w:color="auto"/>
        <w:right w:val="none" w:sz="0" w:space="0" w:color="auto"/>
      </w:divBdr>
    </w:div>
    <w:div w:id="1483277868">
      <w:bodyDiv w:val="1"/>
      <w:marLeft w:val="0"/>
      <w:marRight w:val="0"/>
      <w:marTop w:val="0"/>
      <w:marBottom w:val="0"/>
      <w:divBdr>
        <w:top w:val="none" w:sz="0" w:space="0" w:color="auto"/>
        <w:left w:val="none" w:sz="0" w:space="0" w:color="auto"/>
        <w:bottom w:val="none" w:sz="0" w:space="0" w:color="auto"/>
        <w:right w:val="none" w:sz="0" w:space="0" w:color="auto"/>
      </w:divBdr>
    </w:div>
    <w:div w:id="1523006338">
      <w:bodyDiv w:val="1"/>
      <w:marLeft w:val="0"/>
      <w:marRight w:val="0"/>
      <w:marTop w:val="0"/>
      <w:marBottom w:val="0"/>
      <w:divBdr>
        <w:top w:val="none" w:sz="0" w:space="0" w:color="auto"/>
        <w:left w:val="none" w:sz="0" w:space="0" w:color="auto"/>
        <w:bottom w:val="none" w:sz="0" w:space="0" w:color="auto"/>
        <w:right w:val="none" w:sz="0" w:space="0" w:color="auto"/>
      </w:divBdr>
    </w:div>
    <w:div w:id="1559439175">
      <w:bodyDiv w:val="1"/>
      <w:marLeft w:val="0"/>
      <w:marRight w:val="0"/>
      <w:marTop w:val="0"/>
      <w:marBottom w:val="0"/>
      <w:divBdr>
        <w:top w:val="none" w:sz="0" w:space="0" w:color="auto"/>
        <w:left w:val="none" w:sz="0" w:space="0" w:color="auto"/>
        <w:bottom w:val="none" w:sz="0" w:space="0" w:color="auto"/>
        <w:right w:val="none" w:sz="0" w:space="0" w:color="auto"/>
      </w:divBdr>
      <w:divsChild>
        <w:div w:id="1406100989">
          <w:marLeft w:val="0"/>
          <w:marRight w:val="0"/>
          <w:marTop w:val="0"/>
          <w:marBottom w:val="0"/>
          <w:divBdr>
            <w:top w:val="none" w:sz="0" w:space="0" w:color="auto"/>
            <w:left w:val="none" w:sz="0" w:space="0" w:color="auto"/>
            <w:bottom w:val="none" w:sz="0" w:space="0" w:color="auto"/>
            <w:right w:val="none" w:sz="0" w:space="0" w:color="auto"/>
          </w:divBdr>
        </w:div>
        <w:div w:id="1327516049">
          <w:marLeft w:val="0"/>
          <w:marRight w:val="0"/>
          <w:marTop w:val="0"/>
          <w:marBottom w:val="0"/>
          <w:divBdr>
            <w:top w:val="none" w:sz="0" w:space="0" w:color="auto"/>
            <w:left w:val="none" w:sz="0" w:space="0" w:color="auto"/>
            <w:bottom w:val="none" w:sz="0" w:space="0" w:color="auto"/>
            <w:right w:val="none" w:sz="0" w:space="0" w:color="auto"/>
          </w:divBdr>
        </w:div>
        <w:div w:id="1744990339">
          <w:marLeft w:val="0"/>
          <w:marRight w:val="0"/>
          <w:marTop w:val="0"/>
          <w:marBottom w:val="0"/>
          <w:divBdr>
            <w:top w:val="none" w:sz="0" w:space="0" w:color="auto"/>
            <w:left w:val="none" w:sz="0" w:space="0" w:color="auto"/>
            <w:bottom w:val="none" w:sz="0" w:space="0" w:color="auto"/>
            <w:right w:val="none" w:sz="0" w:space="0" w:color="auto"/>
          </w:divBdr>
        </w:div>
        <w:div w:id="200552412">
          <w:marLeft w:val="0"/>
          <w:marRight w:val="0"/>
          <w:marTop w:val="0"/>
          <w:marBottom w:val="0"/>
          <w:divBdr>
            <w:top w:val="none" w:sz="0" w:space="0" w:color="auto"/>
            <w:left w:val="none" w:sz="0" w:space="0" w:color="auto"/>
            <w:bottom w:val="none" w:sz="0" w:space="0" w:color="auto"/>
            <w:right w:val="none" w:sz="0" w:space="0" w:color="auto"/>
          </w:divBdr>
        </w:div>
        <w:div w:id="670643320">
          <w:marLeft w:val="0"/>
          <w:marRight w:val="0"/>
          <w:marTop w:val="0"/>
          <w:marBottom w:val="0"/>
          <w:divBdr>
            <w:top w:val="none" w:sz="0" w:space="0" w:color="auto"/>
            <w:left w:val="none" w:sz="0" w:space="0" w:color="auto"/>
            <w:bottom w:val="none" w:sz="0" w:space="0" w:color="auto"/>
            <w:right w:val="none" w:sz="0" w:space="0" w:color="auto"/>
          </w:divBdr>
        </w:div>
        <w:div w:id="2012684472">
          <w:marLeft w:val="0"/>
          <w:marRight w:val="0"/>
          <w:marTop w:val="0"/>
          <w:marBottom w:val="0"/>
          <w:divBdr>
            <w:top w:val="none" w:sz="0" w:space="0" w:color="auto"/>
            <w:left w:val="none" w:sz="0" w:space="0" w:color="auto"/>
            <w:bottom w:val="none" w:sz="0" w:space="0" w:color="auto"/>
            <w:right w:val="none" w:sz="0" w:space="0" w:color="auto"/>
          </w:divBdr>
        </w:div>
        <w:div w:id="1036000650">
          <w:marLeft w:val="0"/>
          <w:marRight w:val="0"/>
          <w:marTop w:val="0"/>
          <w:marBottom w:val="0"/>
          <w:divBdr>
            <w:top w:val="none" w:sz="0" w:space="0" w:color="auto"/>
            <w:left w:val="none" w:sz="0" w:space="0" w:color="auto"/>
            <w:bottom w:val="none" w:sz="0" w:space="0" w:color="auto"/>
            <w:right w:val="none" w:sz="0" w:space="0" w:color="auto"/>
          </w:divBdr>
        </w:div>
        <w:div w:id="1387416487">
          <w:marLeft w:val="0"/>
          <w:marRight w:val="0"/>
          <w:marTop w:val="0"/>
          <w:marBottom w:val="0"/>
          <w:divBdr>
            <w:top w:val="none" w:sz="0" w:space="0" w:color="auto"/>
            <w:left w:val="none" w:sz="0" w:space="0" w:color="auto"/>
            <w:bottom w:val="none" w:sz="0" w:space="0" w:color="auto"/>
            <w:right w:val="none" w:sz="0" w:space="0" w:color="auto"/>
          </w:divBdr>
        </w:div>
        <w:div w:id="1880581882">
          <w:marLeft w:val="0"/>
          <w:marRight w:val="0"/>
          <w:marTop w:val="0"/>
          <w:marBottom w:val="0"/>
          <w:divBdr>
            <w:top w:val="none" w:sz="0" w:space="0" w:color="auto"/>
            <w:left w:val="none" w:sz="0" w:space="0" w:color="auto"/>
            <w:bottom w:val="none" w:sz="0" w:space="0" w:color="auto"/>
            <w:right w:val="none" w:sz="0" w:space="0" w:color="auto"/>
          </w:divBdr>
        </w:div>
        <w:div w:id="664018425">
          <w:marLeft w:val="0"/>
          <w:marRight w:val="0"/>
          <w:marTop w:val="0"/>
          <w:marBottom w:val="0"/>
          <w:divBdr>
            <w:top w:val="none" w:sz="0" w:space="0" w:color="auto"/>
            <w:left w:val="none" w:sz="0" w:space="0" w:color="auto"/>
            <w:bottom w:val="none" w:sz="0" w:space="0" w:color="auto"/>
            <w:right w:val="none" w:sz="0" w:space="0" w:color="auto"/>
          </w:divBdr>
        </w:div>
        <w:div w:id="1521820851">
          <w:marLeft w:val="0"/>
          <w:marRight w:val="0"/>
          <w:marTop w:val="0"/>
          <w:marBottom w:val="0"/>
          <w:divBdr>
            <w:top w:val="none" w:sz="0" w:space="0" w:color="auto"/>
            <w:left w:val="none" w:sz="0" w:space="0" w:color="auto"/>
            <w:bottom w:val="none" w:sz="0" w:space="0" w:color="auto"/>
            <w:right w:val="none" w:sz="0" w:space="0" w:color="auto"/>
          </w:divBdr>
        </w:div>
        <w:div w:id="65228556">
          <w:marLeft w:val="0"/>
          <w:marRight w:val="0"/>
          <w:marTop w:val="0"/>
          <w:marBottom w:val="0"/>
          <w:divBdr>
            <w:top w:val="none" w:sz="0" w:space="0" w:color="auto"/>
            <w:left w:val="none" w:sz="0" w:space="0" w:color="auto"/>
            <w:bottom w:val="none" w:sz="0" w:space="0" w:color="auto"/>
            <w:right w:val="none" w:sz="0" w:space="0" w:color="auto"/>
          </w:divBdr>
        </w:div>
        <w:div w:id="361592921">
          <w:marLeft w:val="0"/>
          <w:marRight w:val="0"/>
          <w:marTop w:val="0"/>
          <w:marBottom w:val="0"/>
          <w:divBdr>
            <w:top w:val="none" w:sz="0" w:space="0" w:color="auto"/>
            <w:left w:val="none" w:sz="0" w:space="0" w:color="auto"/>
            <w:bottom w:val="none" w:sz="0" w:space="0" w:color="auto"/>
            <w:right w:val="none" w:sz="0" w:space="0" w:color="auto"/>
          </w:divBdr>
        </w:div>
        <w:div w:id="661205672">
          <w:marLeft w:val="0"/>
          <w:marRight w:val="0"/>
          <w:marTop w:val="0"/>
          <w:marBottom w:val="0"/>
          <w:divBdr>
            <w:top w:val="none" w:sz="0" w:space="0" w:color="auto"/>
            <w:left w:val="none" w:sz="0" w:space="0" w:color="auto"/>
            <w:bottom w:val="none" w:sz="0" w:space="0" w:color="auto"/>
            <w:right w:val="none" w:sz="0" w:space="0" w:color="auto"/>
          </w:divBdr>
        </w:div>
        <w:div w:id="1725324830">
          <w:marLeft w:val="0"/>
          <w:marRight w:val="0"/>
          <w:marTop w:val="0"/>
          <w:marBottom w:val="0"/>
          <w:divBdr>
            <w:top w:val="none" w:sz="0" w:space="0" w:color="auto"/>
            <w:left w:val="none" w:sz="0" w:space="0" w:color="auto"/>
            <w:bottom w:val="none" w:sz="0" w:space="0" w:color="auto"/>
            <w:right w:val="none" w:sz="0" w:space="0" w:color="auto"/>
          </w:divBdr>
        </w:div>
        <w:div w:id="1258905832">
          <w:marLeft w:val="0"/>
          <w:marRight w:val="0"/>
          <w:marTop w:val="0"/>
          <w:marBottom w:val="0"/>
          <w:divBdr>
            <w:top w:val="none" w:sz="0" w:space="0" w:color="auto"/>
            <w:left w:val="none" w:sz="0" w:space="0" w:color="auto"/>
            <w:bottom w:val="none" w:sz="0" w:space="0" w:color="auto"/>
            <w:right w:val="none" w:sz="0" w:space="0" w:color="auto"/>
          </w:divBdr>
        </w:div>
        <w:div w:id="1102532677">
          <w:marLeft w:val="0"/>
          <w:marRight w:val="0"/>
          <w:marTop w:val="0"/>
          <w:marBottom w:val="0"/>
          <w:divBdr>
            <w:top w:val="none" w:sz="0" w:space="0" w:color="auto"/>
            <w:left w:val="none" w:sz="0" w:space="0" w:color="auto"/>
            <w:bottom w:val="none" w:sz="0" w:space="0" w:color="auto"/>
            <w:right w:val="none" w:sz="0" w:space="0" w:color="auto"/>
          </w:divBdr>
        </w:div>
        <w:div w:id="301232846">
          <w:marLeft w:val="0"/>
          <w:marRight w:val="0"/>
          <w:marTop w:val="0"/>
          <w:marBottom w:val="0"/>
          <w:divBdr>
            <w:top w:val="none" w:sz="0" w:space="0" w:color="auto"/>
            <w:left w:val="none" w:sz="0" w:space="0" w:color="auto"/>
            <w:bottom w:val="none" w:sz="0" w:space="0" w:color="auto"/>
            <w:right w:val="none" w:sz="0" w:space="0" w:color="auto"/>
          </w:divBdr>
        </w:div>
        <w:div w:id="2079864652">
          <w:marLeft w:val="0"/>
          <w:marRight w:val="0"/>
          <w:marTop w:val="0"/>
          <w:marBottom w:val="0"/>
          <w:divBdr>
            <w:top w:val="none" w:sz="0" w:space="0" w:color="auto"/>
            <w:left w:val="none" w:sz="0" w:space="0" w:color="auto"/>
            <w:bottom w:val="none" w:sz="0" w:space="0" w:color="auto"/>
            <w:right w:val="none" w:sz="0" w:space="0" w:color="auto"/>
          </w:divBdr>
        </w:div>
        <w:div w:id="2012827863">
          <w:marLeft w:val="0"/>
          <w:marRight w:val="0"/>
          <w:marTop w:val="0"/>
          <w:marBottom w:val="0"/>
          <w:divBdr>
            <w:top w:val="none" w:sz="0" w:space="0" w:color="auto"/>
            <w:left w:val="none" w:sz="0" w:space="0" w:color="auto"/>
            <w:bottom w:val="none" w:sz="0" w:space="0" w:color="auto"/>
            <w:right w:val="none" w:sz="0" w:space="0" w:color="auto"/>
          </w:divBdr>
        </w:div>
      </w:divsChild>
    </w:div>
    <w:div w:id="1579900667">
      <w:bodyDiv w:val="1"/>
      <w:marLeft w:val="0"/>
      <w:marRight w:val="0"/>
      <w:marTop w:val="0"/>
      <w:marBottom w:val="0"/>
      <w:divBdr>
        <w:top w:val="none" w:sz="0" w:space="0" w:color="auto"/>
        <w:left w:val="none" w:sz="0" w:space="0" w:color="auto"/>
        <w:bottom w:val="none" w:sz="0" w:space="0" w:color="auto"/>
        <w:right w:val="none" w:sz="0" w:space="0" w:color="auto"/>
      </w:divBdr>
    </w:div>
    <w:div w:id="1664507493">
      <w:bodyDiv w:val="1"/>
      <w:marLeft w:val="0"/>
      <w:marRight w:val="0"/>
      <w:marTop w:val="0"/>
      <w:marBottom w:val="0"/>
      <w:divBdr>
        <w:top w:val="none" w:sz="0" w:space="0" w:color="auto"/>
        <w:left w:val="none" w:sz="0" w:space="0" w:color="auto"/>
        <w:bottom w:val="none" w:sz="0" w:space="0" w:color="auto"/>
        <w:right w:val="none" w:sz="0" w:space="0" w:color="auto"/>
      </w:divBdr>
    </w:div>
    <w:div w:id="1665431214">
      <w:bodyDiv w:val="1"/>
      <w:marLeft w:val="0"/>
      <w:marRight w:val="0"/>
      <w:marTop w:val="0"/>
      <w:marBottom w:val="0"/>
      <w:divBdr>
        <w:top w:val="none" w:sz="0" w:space="0" w:color="auto"/>
        <w:left w:val="none" w:sz="0" w:space="0" w:color="auto"/>
        <w:bottom w:val="none" w:sz="0" w:space="0" w:color="auto"/>
        <w:right w:val="none" w:sz="0" w:space="0" w:color="auto"/>
      </w:divBdr>
    </w:div>
    <w:div w:id="1810126664">
      <w:bodyDiv w:val="1"/>
      <w:marLeft w:val="0"/>
      <w:marRight w:val="0"/>
      <w:marTop w:val="0"/>
      <w:marBottom w:val="0"/>
      <w:divBdr>
        <w:top w:val="none" w:sz="0" w:space="0" w:color="auto"/>
        <w:left w:val="none" w:sz="0" w:space="0" w:color="auto"/>
        <w:bottom w:val="none" w:sz="0" w:space="0" w:color="auto"/>
        <w:right w:val="none" w:sz="0" w:space="0" w:color="auto"/>
      </w:divBdr>
    </w:div>
    <w:div w:id="1817648223">
      <w:bodyDiv w:val="1"/>
      <w:marLeft w:val="0"/>
      <w:marRight w:val="0"/>
      <w:marTop w:val="0"/>
      <w:marBottom w:val="0"/>
      <w:divBdr>
        <w:top w:val="none" w:sz="0" w:space="0" w:color="auto"/>
        <w:left w:val="none" w:sz="0" w:space="0" w:color="auto"/>
        <w:bottom w:val="none" w:sz="0" w:space="0" w:color="auto"/>
        <w:right w:val="none" w:sz="0" w:space="0" w:color="auto"/>
      </w:divBdr>
    </w:div>
    <w:div w:id="1898709003">
      <w:bodyDiv w:val="1"/>
      <w:marLeft w:val="0"/>
      <w:marRight w:val="0"/>
      <w:marTop w:val="0"/>
      <w:marBottom w:val="0"/>
      <w:divBdr>
        <w:top w:val="none" w:sz="0" w:space="0" w:color="auto"/>
        <w:left w:val="none" w:sz="0" w:space="0" w:color="auto"/>
        <w:bottom w:val="none" w:sz="0" w:space="0" w:color="auto"/>
        <w:right w:val="none" w:sz="0" w:space="0" w:color="auto"/>
      </w:divBdr>
    </w:div>
    <w:div w:id="195732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usnaini@iainlhokseumawe.a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journal.enliinstitute.com/index.php/ABANNA/index"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issn.brin.go.id/terbit/detail/20230720521117431" TargetMode="External"/><Relationship Id="rId2" Type="http://schemas.openxmlformats.org/officeDocument/2006/relationships/image" Target="media/image2.png"/><Relationship Id="rId1" Type="http://schemas.openxmlformats.org/officeDocument/2006/relationships/hyperlink" Target="https://journal.enliinstitute.com/index.php/ABANNA/index" TargetMode="External"/><Relationship Id="rId4" Type="http://schemas.openxmlformats.org/officeDocument/2006/relationships/hyperlink" Target="https://doi.org/10.71036/ajcie.v2i2.34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8101259120458386A1351D2B6ECA85"/>
        <w:category>
          <w:name w:val="General"/>
          <w:gallery w:val="placeholder"/>
        </w:category>
        <w:types>
          <w:type w:val="bbPlcHdr"/>
        </w:types>
        <w:behaviors>
          <w:behavior w:val="content"/>
        </w:behaviors>
        <w:guid w:val="{B8CF8CE6-F6C0-4DD2-A590-85472F7E4010}"/>
      </w:docPartPr>
      <w:docPartBody>
        <w:p w:rsidR="00A1509B" w:rsidRDefault="0090433E" w:rsidP="0090433E">
          <w:pPr>
            <w:pStyle w:val="BC8101259120458386A1351D2B6ECA85"/>
          </w:pPr>
          <w:r w:rsidRPr="000068E4">
            <w:rPr>
              <w:rStyle w:val="PlaceholderText"/>
            </w:rPr>
            <w:t>Click or tap here to enter text.</w:t>
          </w:r>
        </w:p>
      </w:docPartBody>
    </w:docPart>
    <w:docPart>
      <w:docPartPr>
        <w:name w:val="06E4C87BF89945A1A6E4AD5053BB252C"/>
        <w:category>
          <w:name w:val="General"/>
          <w:gallery w:val="placeholder"/>
        </w:category>
        <w:types>
          <w:type w:val="bbPlcHdr"/>
        </w:types>
        <w:behaviors>
          <w:behavior w:val="content"/>
        </w:behaviors>
        <w:guid w:val="{D6E73ACB-4222-4A4B-80C8-77CBFCDFD0BC}"/>
      </w:docPartPr>
      <w:docPartBody>
        <w:p w:rsidR="00A1509B" w:rsidRDefault="0090433E" w:rsidP="0090433E">
          <w:pPr>
            <w:pStyle w:val="06E4C87BF89945A1A6E4AD5053BB252C"/>
          </w:pPr>
          <w:r w:rsidRPr="000068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Kozuka Mincho Pro L">
    <w:panose1 w:val="02020300000000000000"/>
    <w:charset w:val="80"/>
    <w:family w:val="roman"/>
    <w:notTrueType/>
    <w:pitch w:val="variable"/>
    <w:sig w:usb0="E00002FF" w:usb1="6AC7FCFF" w:usb2="00000012" w:usb3="00000000" w:csb0="00020005" w:csb1="00000000"/>
  </w:font>
  <w:font w:name="Myriad Pro">
    <w:panose1 w:val="020B0503030403020204"/>
    <w:charset w:val="00"/>
    <w:family w:val="swiss"/>
    <w:notTrueType/>
    <w:pitch w:val="variable"/>
    <w:sig w:usb0="A00002AF" w:usb1="5000204B" w:usb2="00000000" w:usb3="00000000" w:csb0="0000019F" w:csb1="00000000"/>
  </w:font>
  <w:font w:name="Abadi Extra Light">
    <w:altName w:val="Abadi Extra Light"/>
    <w:charset w:val="00"/>
    <w:family w:val="swiss"/>
    <w:pitch w:val="variable"/>
    <w:sig w:usb0="80000003" w:usb1="00000000" w:usb2="00000000" w:usb3="00000000" w:csb0="00000001" w:csb1="00000000"/>
  </w:font>
  <w:font w:name="Adobe Garamond Pro">
    <w:panose1 w:val="02020502060506020403"/>
    <w:charset w:val="00"/>
    <w:family w:val="roman"/>
    <w:notTrueType/>
    <w:pitch w:val="variable"/>
    <w:sig w:usb0="800000AF" w:usb1="5000205B" w:usb2="00000000" w:usb3="00000000" w:csb0="0000009B" w:csb1="00000000"/>
  </w:font>
  <w:font w:name="Abadi MT Std Extra Light">
    <w:panose1 w:val="020B0202020104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3E"/>
    <w:rsid w:val="00575634"/>
    <w:rsid w:val="006F4927"/>
    <w:rsid w:val="0090433E"/>
    <w:rsid w:val="00A15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33E"/>
    <w:rPr>
      <w:color w:val="666666"/>
    </w:rPr>
  </w:style>
  <w:style w:type="paragraph" w:customStyle="1" w:styleId="BC8101259120458386A1351D2B6ECA85">
    <w:name w:val="BC8101259120458386A1351D2B6ECA85"/>
    <w:rsid w:val="0090433E"/>
  </w:style>
  <w:style w:type="paragraph" w:customStyle="1" w:styleId="06E4C87BF89945A1A6E4AD5053BB252C">
    <w:name w:val="06E4C87BF89945A1A6E4AD5053BB252C"/>
    <w:rsid w:val="00904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BD459-470F-45AD-8CB2-09AD882C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22</Pages>
  <Words>6546</Words>
  <Characters>37318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BAB I</vt:lpstr>
    </vt:vector>
  </TitlesOfParts>
  <Company>Dualtech</Company>
  <LinksUpToDate>false</LinksUpToDate>
  <CharactersWithSpaces>43777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User</dc:creator>
  <cp:lastModifiedBy>teuku</cp:lastModifiedBy>
  <cp:revision>24</cp:revision>
  <cp:lastPrinted>2024-12-29T16:31:00Z</cp:lastPrinted>
  <dcterms:created xsi:type="dcterms:W3CDTF">2024-12-12T03:51:00Z</dcterms:created>
  <dcterms:modified xsi:type="dcterms:W3CDTF">2026-01-20T15:30:00Z</dcterms:modified>
</cp:coreProperties>
</file>